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ook w:val="0000" w:firstRow="0" w:lastRow="0" w:firstColumn="0" w:lastColumn="0" w:noHBand="0" w:noVBand="0"/>
      </w:tblPr>
      <w:tblGrid>
        <w:gridCol w:w="3679"/>
        <w:gridCol w:w="1749"/>
        <w:gridCol w:w="3932"/>
      </w:tblGrid>
      <w:tr w:rsidR="00503B44" w:rsidRPr="00503B44" w14:paraId="06E9F073" w14:textId="77777777" w:rsidTr="00E66115">
        <w:trPr>
          <w:cantSplit/>
          <w:jc w:val="center"/>
        </w:trPr>
        <w:tc>
          <w:tcPr>
            <w:tcW w:w="3679" w:type="dxa"/>
          </w:tcPr>
          <w:p w14:paraId="0F2A09B9" w14:textId="77777777" w:rsidR="00C01FD9" w:rsidRPr="00503B44" w:rsidRDefault="00C01FD9" w:rsidP="00E66115">
            <w:pPr>
              <w:pStyle w:val="Heading4"/>
              <w:ind w:left="5"/>
              <w:jc w:val="center"/>
              <w:rPr>
                <w:rFonts w:ascii="Arial" w:hAnsi="Arial" w:cs="Arial"/>
                <w:color w:val="000000" w:themeColor="text1"/>
                <w:sz w:val="24"/>
                <w:lang w:val="en-GB"/>
              </w:rPr>
            </w:pPr>
            <w:bookmarkStart w:id="0" w:name="_GoBack"/>
            <w:bookmarkEnd w:id="0"/>
            <w:r w:rsidRPr="00503B44">
              <w:rPr>
                <w:rFonts w:ascii="Arial" w:hAnsi="Arial" w:cs="Arial"/>
                <w:color w:val="000000" w:themeColor="text1"/>
                <w:sz w:val="24"/>
                <w:lang w:val="en-GB"/>
              </w:rPr>
              <w:t>AFRICAN UNION</w:t>
            </w:r>
          </w:p>
        </w:tc>
        <w:tc>
          <w:tcPr>
            <w:tcW w:w="1749" w:type="dxa"/>
            <w:vMerge w:val="restart"/>
          </w:tcPr>
          <w:p w14:paraId="2136903B" w14:textId="2D43BD48" w:rsidR="00C01FD9" w:rsidRPr="00503B44" w:rsidRDefault="00C01FD9" w:rsidP="00E66115">
            <w:pPr>
              <w:jc w:val="center"/>
              <w:rPr>
                <w:rFonts w:ascii="Arial" w:hAnsi="Arial" w:cs="Arial"/>
                <w:color w:val="000000" w:themeColor="text1"/>
              </w:rPr>
            </w:pPr>
            <w:r w:rsidRPr="00503B44">
              <w:rPr>
                <w:rFonts w:ascii="Arial" w:hAnsi="Arial" w:cs="Arial"/>
                <w:noProof/>
                <w:color w:val="000000" w:themeColor="text1"/>
              </w:rPr>
              <w:drawing>
                <wp:inline distT="0" distB="0" distL="0" distR="0" wp14:anchorId="486A231E" wp14:editId="6E2C1C3A">
                  <wp:extent cx="723900" cy="619125"/>
                  <wp:effectExtent l="0" t="0" r="0" b="9525"/>
                  <wp:docPr id="4" name="Picture 4" descr="http://www.africa-union.org/AU%20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frica-union.org/AU%20symbols/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3932" w:type="dxa"/>
          </w:tcPr>
          <w:p w14:paraId="7288D896" w14:textId="77777777" w:rsidR="00C01FD9" w:rsidRPr="00503B44" w:rsidRDefault="00C01FD9" w:rsidP="00E66115">
            <w:pPr>
              <w:pStyle w:val="Heading4"/>
              <w:rPr>
                <w:rFonts w:ascii="Arial" w:hAnsi="Arial" w:cs="Arial"/>
                <w:color w:val="000000" w:themeColor="text1"/>
                <w:sz w:val="24"/>
                <w:lang w:val="en-GB"/>
              </w:rPr>
            </w:pPr>
            <w:r w:rsidRPr="00503B44">
              <w:rPr>
                <w:rFonts w:ascii="Arial" w:hAnsi="Arial" w:cs="Arial"/>
                <w:color w:val="000000" w:themeColor="text1"/>
                <w:sz w:val="24"/>
                <w:lang w:val="en-GB"/>
              </w:rPr>
              <w:t xml:space="preserve">UNION </w:t>
            </w:r>
            <w:proofErr w:type="spellStart"/>
            <w:r w:rsidRPr="00503B44">
              <w:rPr>
                <w:rFonts w:ascii="Arial" w:hAnsi="Arial" w:cs="Arial"/>
                <w:color w:val="000000" w:themeColor="text1"/>
                <w:sz w:val="24"/>
                <w:lang w:val="en-GB"/>
              </w:rPr>
              <w:t>AFRICAINE</w:t>
            </w:r>
            <w:proofErr w:type="spellEnd"/>
          </w:p>
        </w:tc>
      </w:tr>
      <w:tr w:rsidR="00503B44" w:rsidRPr="00503B44" w14:paraId="43CD5BF8" w14:textId="77777777" w:rsidTr="00E66115">
        <w:trPr>
          <w:cantSplit/>
          <w:trHeight w:val="674"/>
          <w:jc w:val="center"/>
        </w:trPr>
        <w:tc>
          <w:tcPr>
            <w:tcW w:w="3679" w:type="dxa"/>
            <w:tcBorders>
              <w:bottom w:val="single" w:sz="4" w:space="0" w:color="auto"/>
            </w:tcBorders>
          </w:tcPr>
          <w:p w14:paraId="57BA2C4A" w14:textId="2333337F" w:rsidR="00C01FD9" w:rsidRPr="00503B44" w:rsidRDefault="00BA5BAB" w:rsidP="00E66115">
            <w:pPr>
              <w:ind w:left="5"/>
              <w:jc w:val="center"/>
              <w:rPr>
                <w:rFonts w:ascii="Arial" w:hAnsi="Arial" w:cs="Arial"/>
                <w:color w:val="000000" w:themeColor="text1"/>
              </w:rPr>
            </w:pPr>
            <w:r w:rsidRPr="00503B44">
              <w:rPr>
                <w:rFonts w:ascii="Arial" w:hAnsi="Arial" w:cs="Arial"/>
                <w:noProof/>
                <w:color w:val="000000" w:themeColor="text1"/>
              </w:rPr>
              <w:drawing>
                <wp:inline distT="0" distB="0" distL="0" distR="0" wp14:anchorId="2AD20B51" wp14:editId="47B26E03">
                  <wp:extent cx="1333500" cy="396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396240"/>
                          </a:xfrm>
                          <a:prstGeom prst="rect">
                            <a:avLst/>
                          </a:prstGeom>
                          <a:noFill/>
                          <a:ln>
                            <a:noFill/>
                          </a:ln>
                        </pic:spPr>
                      </pic:pic>
                    </a:graphicData>
                  </a:graphic>
                </wp:inline>
              </w:drawing>
            </w:r>
          </w:p>
        </w:tc>
        <w:tc>
          <w:tcPr>
            <w:tcW w:w="1749" w:type="dxa"/>
            <w:vMerge/>
            <w:tcBorders>
              <w:bottom w:val="single" w:sz="4" w:space="0" w:color="auto"/>
            </w:tcBorders>
          </w:tcPr>
          <w:p w14:paraId="1C41FBC9" w14:textId="77777777" w:rsidR="00C01FD9" w:rsidRPr="00503B44" w:rsidRDefault="00C01FD9" w:rsidP="00E66115">
            <w:pPr>
              <w:jc w:val="center"/>
              <w:rPr>
                <w:rFonts w:ascii="Arial" w:hAnsi="Arial" w:cs="Arial"/>
                <w:color w:val="000000" w:themeColor="text1"/>
              </w:rPr>
            </w:pPr>
          </w:p>
        </w:tc>
        <w:tc>
          <w:tcPr>
            <w:tcW w:w="3932" w:type="dxa"/>
            <w:tcBorders>
              <w:bottom w:val="single" w:sz="4" w:space="0" w:color="auto"/>
            </w:tcBorders>
          </w:tcPr>
          <w:p w14:paraId="01AC2328" w14:textId="77777777" w:rsidR="00C01FD9" w:rsidRPr="00503B44" w:rsidRDefault="00C01FD9" w:rsidP="00E66115">
            <w:pPr>
              <w:pStyle w:val="Heading4"/>
              <w:rPr>
                <w:rFonts w:ascii="Arial" w:hAnsi="Arial" w:cs="Arial"/>
                <w:color w:val="000000" w:themeColor="text1"/>
                <w:sz w:val="24"/>
                <w:lang w:val="en-GB"/>
              </w:rPr>
            </w:pPr>
            <w:proofErr w:type="spellStart"/>
            <w:r w:rsidRPr="00503B44">
              <w:rPr>
                <w:rFonts w:ascii="Arial" w:hAnsi="Arial" w:cs="Arial"/>
                <w:color w:val="000000" w:themeColor="text1"/>
                <w:sz w:val="24"/>
                <w:lang w:val="en-GB"/>
              </w:rPr>
              <w:t>UNIÃO</w:t>
            </w:r>
            <w:proofErr w:type="spellEnd"/>
            <w:r w:rsidRPr="00503B44">
              <w:rPr>
                <w:rFonts w:ascii="Arial" w:hAnsi="Arial" w:cs="Arial"/>
                <w:color w:val="000000" w:themeColor="text1"/>
                <w:sz w:val="24"/>
                <w:lang w:val="en-GB"/>
              </w:rPr>
              <w:t xml:space="preserve"> AFRICANA</w:t>
            </w:r>
          </w:p>
        </w:tc>
      </w:tr>
      <w:tr w:rsidR="00503B44" w:rsidRPr="00503B44" w14:paraId="0D73CDA9" w14:textId="77777777" w:rsidTr="00E66115">
        <w:trPr>
          <w:cantSplit/>
          <w:jc w:val="center"/>
        </w:trPr>
        <w:tc>
          <w:tcPr>
            <w:tcW w:w="9360" w:type="dxa"/>
            <w:gridSpan w:val="3"/>
            <w:tcBorders>
              <w:top w:val="single" w:sz="4" w:space="0" w:color="auto"/>
              <w:bottom w:val="single" w:sz="4" w:space="0" w:color="auto"/>
            </w:tcBorders>
          </w:tcPr>
          <w:p w14:paraId="384E19E7" w14:textId="77777777" w:rsidR="00C01FD9" w:rsidRPr="00503B44" w:rsidRDefault="00C01FD9" w:rsidP="00E66115">
            <w:pPr>
              <w:pStyle w:val="Heading5"/>
              <w:rPr>
                <w:rFonts w:ascii="Arial" w:hAnsi="Arial" w:cs="Arial"/>
                <w:color w:val="000000" w:themeColor="text1"/>
                <w:sz w:val="18"/>
                <w:szCs w:val="18"/>
                <w:u w:val="none"/>
                <w:lang w:val="en-GB"/>
              </w:rPr>
            </w:pPr>
            <w:r w:rsidRPr="00503B44">
              <w:rPr>
                <w:rFonts w:ascii="Arial" w:hAnsi="Arial" w:cs="Arial"/>
                <w:color w:val="000000" w:themeColor="text1"/>
                <w:sz w:val="18"/>
                <w:szCs w:val="18"/>
                <w:u w:val="none"/>
                <w:lang w:val="en-GB"/>
              </w:rPr>
              <w:t>Addis Ababa, ETHIOPIA       P. O. Box 3243      Telephone   002511-</w:t>
            </w:r>
            <w:proofErr w:type="gramStart"/>
            <w:r w:rsidRPr="00503B44">
              <w:rPr>
                <w:rFonts w:ascii="Arial" w:hAnsi="Arial" w:cs="Arial"/>
                <w:color w:val="000000" w:themeColor="text1"/>
                <w:sz w:val="18"/>
                <w:szCs w:val="18"/>
                <w:u w:val="none"/>
                <w:lang w:val="en-GB"/>
              </w:rPr>
              <w:t>115  517</w:t>
            </w:r>
            <w:proofErr w:type="gramEnd"/>
            <w:r w:rsidRPr="00503B44">
              <w:rPr>
                <w:rFonts w:ascii="Arial" w:hAnsi="Arial" w:cs="Arial"/>
                <w:color w:val="000000" w:themeColor="text1"/>
                <w:sz w:val="18"/>
                <w:szCs w:val="18"/>
                <w:u w:val="none"/>
                <w:lang w:val="en-GB"/>
              </w:rPr>
              <w:t xml:space="preserve"> 700    Cables: </w:t>
            </w:r>
            <w:proofErr w:type="spellStart"/>
            <w:r w:rsidRPr="00503B44">
              <w:rPr>
                <w:rFonts w:ascii="Arial" w:hAnsi="Arial" w:cs="Arial"/>
                <w:color w:val="000000" w:themeColor="text1"/>
                <w:sz w:val="18"/>
                <w:szCs w:val="18"/>
                <w:u w:val="none"/>
                <w:lang w:val="en-GB"/>
              </w:rPr>
              <w:t>OAU</w:t>
            </w:r>
            <w:proofErr w:type="spellEnd"/>
            <w:r w:rsidRPr="00503B44">
              <w:rPr>
                <w:rFonts w:ascii="Arial" w:hAnsi="Arial" w:cs="Arial"/>
                <w:color w:val="000000" w:themeColor="text1"/>
                <w:sz w:val="18"/>
                <w:szCs w:val="18"/>
                <w:u w:val="none"/>
                <w:lang w:val="en-GB"/>
              </w:rPr>
              <w:t>, Addis Ababa</w:t>
            </w:r>
          </w:p>
          <w:p w14:paraId="27449779" w14:textId="77777777" w:rsidR="00C01FD9" w:rsidRPr="00503B44" w:rsidRDefault="00C01FD9" w:rsidP="00E66115">
            <w:pPr>
              <w:jc w:val="center"/>
              <w:rPr>
                <w:color w:val="000000" w:themeColor="text1"/>
                <w:sz w:val="20"/>
                <w:szCs w:val="20"/>
              </w:rPr>
            </w:pPr>
            <w:r w:rsidRPr="00503B44">
              <w:rPr>
                <w:rFonts w:ascii="Arial" w:hAnsi="Arial" w:cs="Arial"/>
                <w:b/>
                <w:color w:val="000000" w:themeColor="text1"/>
                <w:sz w:val="18"/>
                <w:szCs w:val="18"/>
              </w:rPr>
              <w:t xml:space="preserve">website :   </w:t>
            </w:r>
            <w:hyperlink r:id="rId11" w:history="1">
              <w:r w:rsidRPr="00503B44">
                <w:rPr>
                  <w:rStyle w:val="Hyperlink"/>
                  <w:rFonts w:ascii="Arial" w:hAnsi="Arial" w:cs="Arial"/>
                  <w:b/>
                  <w:color w:val="000000" w:themeColor="text1"/>
                  <w:sz w:val="18"/>
                  <w:szCs w:val="18"/>
                </w:rPr>
                <w:t>www.au.int</w:t>
              </w:r>
            </w:hyperlink>
            <w:r w:rsidRPr="00503B44">
              <w:rPr>
                <w:rFonts w:ascii="Arial" w:hAnsi="Arial" w:cs="Arial"/>
                <w:b/>
                <w:color w:val="000000" w:themeColor="text1"/>
                <w:sz w:val="18"/>
                <w:szCs w:val="18"/>
              </w:rPr>
              <w:t xml:space="preserve">  </w:t>
            </w:r>
          </w:p>
        </w:tc>
      </w:tr>
    </w:tbl>
    <w:p w14:paraId="613FC6B5" w14:textId="77777777" w:rsidR="00F36791" w:rsidRPr="00503B44" w:rsidRDefault="00F36791" w:rsidP="00F36791">
      <w:pPr>
        <w:spacing w:after="0" w:line="240" w:lineRule="auto"/>
        <w:jc w:val="center"/>
        <w:rPr>
          <w:rFonts w:ascii="Arial" w:eastAsia="Calibri" w:hAnsi="Arial" w:cs="Arial"/>
          <w:b/>
          <w:color w:val="000000" w:themeColor="text1"/>
          <w:u w:val="single"/>
        </w:rPr>
      </w:pPr>
    </w:p>
    <w:p w14:paraId="66B6F9B9" w14:textId="77777777" w:rsidR="00F36791" w:rsidRPr="00503B44" w:rsidRDefault="00F36791" w:rsidP="009715E0">
      <w:pPr>
        <w:spacing w:after="0" w:line="240" w:lineRule="auto"/>
        <w:rPr>
          <w:rFonts w:ascii="Arial" w:eastAsia="Calibri" w:hAnsi="Arial" w:cs="Arial"/>
          <w:b/>
          <w:color w:val="000000" w:themeColor="text1"/>
          <w:sz w:val="28"/>
          <w:szCs w:val="28"/>
        </w:rPr>
      </w:pPr>
      <w:proofErr w:type="spellStart"/>
      <w:r w:rsidRPr="00503B44">
        <w:rPr>
          <w:rFonts w:ascii="Arial" w:eastAsia="Calibri" w:hAnsi="Arial" w:cs="Arial"/>
          <w:b/>
          <w:color w:val="000000" w:themeColor="text1"/>
          <w:sz w:val="28"/>
          <w:szCs w:val="28"/>
        </w:rPr>
        <w:t>SPECIALISED</w:t>
      </w:r>
      <w:proofErr w:type="spellEnd"/>
      <w:r w:rsidRPr="00503B44">
        <w:rPr>
          <w:rFonts w:ascii="Arial" w:eastAsia="Calibri" w:hAnsi="Arial" w:cs="Arial"/>
          <w:b/>
          <w:color w:val="000000" w:themeColor="text1"/>
          <w:sz w:val="28"/>
          <w:szCs w:val="28"/>
        </w:rPr>
        <w:t xml:space="preserve"> TECHNICAL COMMITTEE (</w:t>
      </w:r>
      <w:proofErr w:type="spellStart"/>
      <w:r w:rsidRPr="00503B44">
        <w:rPr>
          <w:rFonts w:ascii="Arial" w:eastAsia="Calibri" w:hAnsi="Arial" w:cs="Arial"/>
          <w:b/>
          <w:color w:val="000000" w:themeColor="text1"/>
          <w:sz w:val="28"/>
          <w:szCs w:val="28"/>
        </w:rPr>
        <w:t>STC</w:t>
      </w:r>
      <w:proofErr w:type="spellEnd"/>
      <w:r w:rsidRPr="00503B44">
        <w:rPr>
          <w:rFonts w:ascii="Arial" w:eastAsia="Calibri" w:hAnsi="Arial" w:cs="Arial"/>
          <w:b/>
          <w:color w:val="000000" w:themeColor="text1"/>
          <w:sz w:val="28"/>
          <w:szCs w:val="28"/>
        </w:rPr>
        <w:t xml:space="preserve">)                               </w:t>
      </w:r>
    </w:p>
    <w:p w14:paraId="14972499" w14:textId="613E9376" w:rsidR="00F36791" w:rsidRPr="00503B44" w:rsidRDefault="00F36791" w:rsidP="009715E0">
      <w:pPr>
        <w:spacing w:after="0" w:line="240" w:lineRule="auto"/>
        <w:rPr>
          <w:rFonts w:ascii="Arial" w:eastAsia="Calibri" w:hAnsi="Arial" w:cs="Arial"/>
          <w:b/>
          <w:color w:val="000000" w:themeColor="text1"/>
          <w:sz w:val="26"/>
          <w:szCs w:val="26"/>
        </w:rPr>
      </w:pPr>
      <w:r w:rsidRPr="00503B44">
        <w:rPr>
          <w:rFonts w:ascii="Arial" w:eastAsia="Calibri" w:hAnsi="Arial" w:cs="Arial"/>
          <w:b/>
          <w:color w:val="000000" w:themeColor="text1"/>
          <w:sz w:val="26"/>
          <w:szCs w:val="26"/>
        </w:rPr>
        <w:t xml:space="preserve">ON MIGRATION, REFUGEES AND </w:t>
      </w:r>
      <w:r w:rsidR="00BB54B2" w:rsidRPr="00503B44">
        <w:rPr>
          <w:rFonts w:ascii="Arial" w:eastAsia="Calibri" w:hAnsi="Arial" w:cs="Arial"/>
          <w:b/>
          <w:color w:val="000000" w:themeColor="text1"/>
          <w:sz w:val="26"/>
          <w:szCs w:val="26"/>
        </w:rPr>
        <w:t xml:space="preserve">INTERNALLY </w:t>
      </w:r>
      <w:r w:rsidRPr="00503B44">
        <w:rPr>
          <w:rFonts w:ascii="Arial" w:eastAsia="Calibri" w:hAnsi="Arial" w:cs="Arial"/>
          <w:b/>
          <w:color w:val="000000" w:themeColor="text1"/>
          <w:sz w:val="26"/>
          <w:szCs w:val="26"/>
        </w:rPr>
        <w:t>DISPLACED PERSONS</w:t>
      </w:r>
    </w:p>
    <w:p w14:paraId="0563B4C3" w14:textId="2BE0191F" w:rsidR="00F36791" w:rsidRPr="00503B44" w:rsidRDefault="00F637AB" w:rsidP="009715E0">
      <w:pPr>
        <w:spacing w:after="0" w:line="240" w:lineRule="auto"/>
        <w:rPr>
          <w:rFonts w:ascii="Arial" w:eastAsia="Calibri" w:hAnsi="Arial" w:cs="Arial"/>
          <w:b/>
          <w:color w:val="000000" w:themeColor="text1"/>
          <w:sz w:val="28"/>
          <w:szCs w:val="28"/>
        </w:rPr>
      </w:pPr>
      <w:r w:rsidRPr="00503B44">
        <w:rPr>
          <w:rFonts w:ascii="Arial" w:eastAsia="Calibri" w:hAnsi="Arial" w:cs="Arial"/>
          <w:b/>
          <w:color w:val="000000" w:themeColor="text1"/>
          <w:sz w:val="28"/>
          <w:szCs w:val="28"/>
        </w:rPr>
        <w:t>Second</w:t>
      </w:r>
      <w:r w:rsidR="00F36791" w:rsidRPr="00503B44">
        <w:rPr>
          <w:rFonts w:ascii="Arial" w:eastAsia="Calibri" w:hAnsi="Arial" w:cs="Arial"/>
          <w:b/>
          <w:color w:val="000000" w:themeColor="text1"/>
          <w:sz w:val="28"/>
          <w:szCs w:val="28"/>
        </w:rPr>
        <w:t xml:space="preserve"> O</w:t>
      </w:r>
      <w:r w:rsidR="00281541" w:rsidRPr="00503B44">
        <w:rPr>
          <w:rFonts w:ascii="Arial" w:eastAsia="Calibri" w:hAnsi="Arial" w:cs="Arial"/>
          <w:b/>
          <w:color w:val="000000" w:themeColor="text1"/>
          <w:sz w:val="28"/>
          <w:szCs w:val="28"/>
        </w:rPr>
        <w:t xml:space="preserve">rdinary </w:t>
      </w:r>
      <w:r w:rsidR="00F36791" w:rsidRPr="00503B44">
        <w:rPr>
          <w:rFonts w:ascii="Arial" w:eastAsia="Calibri" w:hAnsi="Arial" w:cs="Arial"/>
          <w:b/>
          <w:color w:val="000000" w:themeColor="text1"/>
          <w:sz w:val="28"/>
          <w:szCs w:val="28"/>
        </w:rPr>
        <w:t>S</w:t>
      </w:r>
      <w:r w:rsidR="00281541" w:rsidRPr="00503B44">
        <w:rPr>
          <w:rFonts w:ascii="Arial" w:eastAsia="Calibri" w:hAnsi="Arial" w:cs="Arial"/>
          <w:b/>
          <w:color w:val="000000" w:themeColor="text1"/>
          <w:sz w:val="28"/>
          <w:szCs w:val="28"/>
        </w:rPr>
        <w:t>ession</w:t>
      </w:r>
    </w:p>
    <w:p w14:paraId="5D1A52A3" w14:textId="03222CFA" w:rsidR="00F36791" w:rsidRPr="00503B44" w:rsidRDefault="008D3A13" w:rsidP="009715E0">
      <w:pPr>
        <w:spacing w:after="0" w:line="240" w:lineRule="auto"/>
        <w:rPr>
          <w:rFonts w:ascii="Arial" w:eastAsia="Calibri" w:hAnsi="Arial" w:cs="Arial"/>
          <w:b/>
          <w:color w:val="000000" w:themeColor="text1"/>
          <w:sz w:val="28"/>
          <w:szCs w:val="28"/>
        </w:rPr>
      </w:pPr>
      <w:r w:rsidRPr="00503B44">
        <w:rPr>
          <w:rFonts w:ascii="Arial" w:eastAsia="Calibri" w:hAnsi="Arial" w:cs="Arial"/>
          <w:b/>
          <w:color w:val="000000" w:themeColor="text1"/>
          <w:sz w:val="28"/>
          <w:szCs w:val="28"/>
        </w:rPr>
        <w:t>MINISTERIAL</w:t>
      </w:r>
      <w:r w:rsidR="00281541" w:rsidRPr="00503B44">
        <w:rPr>
          <w:rFonts w:ascii="Arial" w:eastAsia="Calibri" w:hAnsi="Arial" w:cs="Arial"/>
          <w:b/>
          <w:color w:val="000000" w:themeColor="text1"/>
          <w:sz w:val="28"/>
          <w:szCs w:val="28"/>
        </w:rPr>
        <w:t xml:space="preserve"> </w:t>
      </w:r>
      <w:r w:rsidR="00F36791" w:rsidRPr="00503B44">
        <w:rPr>
          <w:rFonts w:ascii="Arial" w:eastAsia="Calibri" w:hAnsi="Arial" w:cs="Arial"/>
          <w:b/>
          <w:color w:val="000000" w:themeColor="text1"/>
          <w:sz w:val="28"/>
          <w:szCs w:val="28"/>
        </w:rPr>
        <w:t xml:space="preserve">MEETING </w:t>
      </w:r>
    </w:p>
    <w:p w14:paraId="55E12116" w14:textId="77777777" w:rsidR="00F36791" w:rsidRPr="00503B44" w:rsidRDefault="008D3A13" w:rsidP="009715E0">
      <w:pPr>
        <w:spacing w:after="0" w:line="240" w:lineRule="auto"/>
        <w:rPr>
          <w:rFonts w:ascii="Arial" w:eastAsia="Calibri" w:hAnsi="Arial" w:cs="Arial"/>
          <w:b/>
          <w:color w:val="000000" w:themeColor="text1"/>
          <w:sz w:val="28"/>
          <w:szCs w:val="28"/>
        </w:rPr>
      </w:pPr>
      <w:r w:rsidRPr="00503B44">
        <w:rPr>
          <w:rFonts w:ascii="Arial" w:eastAsia="Calibri" w:hAnsi="Arial" w:cs="Arial"/>
          <w:b/>
          <w:color w:val="000000" w:themeColor="text1"/>
          <w:sz w:val="28"/>
          <w:szCs w:val="28"/>
        </w:rPr>
        <w:t xml:space="preserve">20 – 21 </w:t>
      </w:r>
      <w:r w:rsidR="00F36791" w:rsidRPr="00503B44">
        <w:rPr>
          <w:rFonts w:ascii="Arial" w:eastAsia="Calibri" w:hAnsi="Arial" w:cs="Arial"/>
          <w:b/>
          <w:color w:val="000000" w:themeColor="text1"/>
          <w:sz w:val="28"/>
          <w:szCs w:val="28"/>
        </w:rPr>
        <w:t>OCTOBER 2017</w:t>
      </w:r>
    </w:p>
    <w:p w14:paraId="38BF3C15" w14:textId="77777777" w:rsidR="00F36791" w:rsidRPr="00503B44" w:rsidRDefault="00F36791" w:rsidP="009715E0">
      <w:pPr>
        <w:spacing w:after="0" w:line="240" w:lineRule="auto"/>
        <w:rPr>
          <w:rFonts w:ascii="Arial" w:eastAsia="Calibri" w:hAnsi="Arial" w:cs="Arial"/>
          <w:b/>
          <w:color w:val="000000" w:themeColor="text1"/>
          <w:sz w:val="28"/>
          <w:szCs w:val="28"/>
          <w:lang w:val="fr-FR"/>
        </w:rPr>
      </w:pPr>
      <w:r w:rsidRPr="00503B44">
        <w:rPr>
          <w:rFonts w:ascii="Arial" w:eastAsia="Calibri" w:hAnsi="Arial" w:cs="Arial"/>
          <w:b/>
          <w:color w:val="000000" w:themeColor="text1"/>
          <w:sz w:val="28"/>
          <w:szCs w:val="28"/>
          <w:lang w:val="fr-FR"/>
        </w:rPr>
        <w:t>Kigali, Rwanda</w:t>
      </w:r>
    </w:p>
    <w:p w14:paraId="1858695A" w14:textId="77777777" w:rsidR="00281541" w:rsidRPr="00503B44" w:rsidRDefault="00281541" w:rsidP="00281541">
      <w:pPr>
        <w:spacing w:after="0" w:line="276" w:lineRule="auto"/>
        <w:jc w:val="right"/>
        <w:rPr>
          <w:rFonts w:ascii="Arial" w:eastAsia="Calibri" w:hAnsi="Arial" w:cs="Arial"/>
          <w:b/>
          <w:color w:val="000000" w:themeColor="text1"/>
          <w:sz w:val="24"/>
          <w:szCs w:val="24"/>
          <w:lang w:val="fr-FR"/>
        </w:rPr>
      </w:pPr>
    </w:p>
    <w:p w14:paraId="1B70CB78" w14:textId="6DBCD15A" w:rsidR="00F36791" w:rsidRPr="00503B44" w:rsidRDefault="00281541" w:rsidP="006E3198">
      <w:pPr>
        <w:spacing w:after="0" w:line="276" w:lineRule="auto"/>
        <w:jc w:val="right"/>
        <w:rPr>
          <w:rFonts w:ascii="Arial" w:eastAsia="Calibri" w:hAnsi="Arial" w:cs="Arial"/>
          <w:b/>
          <w:color w:val="000000" w:themeColor="text1"/>
          <w:sz w:val="24"/>
          <w:szCs w:val="24"/>
          <w:lang w:val="fr-FR"/>
        </w:rPr>
      </w:pPr>
      <w:r w:rsidRPr="00503B44">
        <w:rPr>
          <w:rFonts w:ascii="Arial" w:eastAsia="Calibri" w:hAnsi="Arial" w:cs="Arial"/>
          <w:b/>
          <w:color w:val="000000" w:themeColor="text1"/>
          <w:sz w:val="24"/>
          <w:szCs w:val="24"/>
          <w:lang w:val="fr-FR"/>
        </w:rPr>
        <w:t>AU/</w:t>
      </w:r>
      <w:proofErr w:type="spellStart"/>
      <w:r w:rsidRPr="00503B44">
        <w:rPr>
          <w:rFonts w:ascii="Arial" w:eastAsia="Calibri" w:hAnsi="Arial" w:cs="Arial"/>
          <w:b/>
          <w:color w:val="000000" w:themeColor="text1"/>
          <w:sz w:val="24"/>
          <w:szCs w:val="24"/>
          <w:lang w:val="fr-FR"/>
        </w:rPr>
        <w:t>STC</w:t>
      </w:r>
      <w:proofErr w:type="spellEnd"/>
      <w:r w:rsidRPr="00503B44">
        <w:rPr>
          <w:rFonts w:ascii="Arial" w:eastAsia="Calibri" w:hAnsi="Arial" w:cs="Arial"/>
          <w:b/>
          <w:color w:val="000000" w:themeColor="text1"/>
          <w:sz w:val="24"/>
          <w:szCs w:val="24"/>
          <w:lang w:val="fr-FR"/>
        </w:rPr>
        <w:t>/</w:t>
      </w:r>
      <w:proofErr w:type="spellStart"/>
      <w:r w:rsidRPr="00503B44">
        <w:rPr>
          <w:rFonts w:ascii="Arial" w:eastAsia="Calibri" w:hAnsi="Arial" w:cs="Arial"/>
          <w:b/>
          <w:color w:val="000000" w:themeColor="text1"/>
          <w:sz w:val="24"/>
          <w:szCs w:val="24"/>
          <w:lang w:val="fr-FR"/>
        </w:rPr>
        <w:t>MR</w:t>
      </w:r>
      <w:r w:rsidR="00F637AB" w:rsidRPr="00503B44">
        <w:rPr>
          <w:rFonts w:ascii="Arial" w:eastAsia="Calibri" w:hAnsi="Arial" w:cs="Arial"/>
          <w:b/>
          <w:color w:val="000000" w:themeColor="text1"/>
          <w:sz w:val="24"/>
          <w:szCs w:val="24"/>
          <w:lang w:val="fr-FR"/>
        </w:rPr>
        <w:t>I</w:t>
      </w:r>
      <w:r w:rsidR="00BB54B2" w:rsidRPr="00503B44">
        <w:rPr>
          <w:rFonts w:ascii="Arial" w:eastAsia="Calibri" w:hAnsi="Arial" w:cs="Arial"/>
          <w:b/>
          <w:color w:val="000000" w:themeColor="text1"/>
          <w:sz w:val="24"/>
          <w:szCs w:val="24"/>
          <w:lang w:val="fr-FR"/>
        </w:rPr>
        <w:t>DP</w:t>
      </w:r>
      <w:proofErr w:type="spellEnd"/>
      <w:r w:rsidRPr="00503B44">
        <w:rPr>
          <w:rFonts w:ascii="Arial" w:eastAsia="Calibri" w:hAnsi="Arial" w:cs="Arial"/>
          <w:b/>
          <w:color w:val="000000" w:themeColor="text1"/>
          <w:sz w:val="24"/>
          <w:szCs w:val="24"/>
          <w:lang w:val="fr-FR"/>
        </w:rPr>
        <w:t>/</w:t>
      </w:r>
      <w:proofErr w:type="spellStart"/>
      <w:r w:rsidRPr="00503B44">
        <w:rPr>
          <w:rFonts w:ascii="Arial" w:eastAsia="Calibri" w:hAnsi="Arial" w:cs="Arial"/>
          <w:b/>
          <w:color w:val="000000" w:themeColor="text1"/>
          <w:sz w:val="24"/>
          <w:szCs w:val="24"/>
          <w:lang w:val="fr-FR"/>
        </w:rPr>
        <w:t>Dec</w:t>
      </w:r>
      <w:proofErr w:type="spellEnd"/>
      <w:r w:rsidRPr="00503B44">
        <w:rPr>
          <w:rFonts w:ascii="Arial" w:eastAsia="Calibri" w:hAnsi="Arial" w:cs="Arial"/>
          <w:b/>
          <w:color w:val="000000" w:themeColor="text1"/>
          <w:sz w:val="24"/>
          <w:szCs w:val="24"/>
          <w:lang w:val="fr-FR"/>
        </w:rPr>
        <w:t>.(II)</w:t>
      </w:r>
    </w:p>
    <w:p w14:paraId="73B60147" w14:textId="4F546BD0" w:rsidR="00281541" w:rsidRPr="00503B44" w:rsidRDefault="00632D44" w:rsidP="00281541">
      <w:pPr>
        <w:spacing w:after="0" w:line="276" w:lineRule="auto"/>
        <w:jc w:val="right"/>
        <w:rPr>
          <w:rFonts w:ascii="Arial" w:eastAsia="Calibri" w:hAnsi="Arial" w:cs="Arial"/>
          <w:color w:val="000000" w:themeColor="text1"/>
          <w:sz w:val="24"/>
          <w:szCs w:val="24"/>
        </w:rPr>
      </w:pPr>
      <w:proofErr w:type="gramStart"/>
      <w:r w:rsidRPr="00503B44">
        <w:rPr>
          <w:rFonts w:ascii="Arial" w:eastAsia="Calibri" w:hAnsi="Arial" w:cs="Arial"/>
          <w:color w:val="000000" w:themeColor="text1"/>
          <w:sz w:val="24"/>
          <w:szCs w:val="24"/>
        </w:rPr>
        <w:t>Original :</w:t>
      </w:r>
      <w:proofErr w:type="gramEnd"/>
      <w:r w:rsidRPr="00503B44">
        <w:rPr>
          <w:rFonts w:ascii="Arial" w:eastAsia="Calibri" w:hAnsi="Arial" w:cs="Arial"/>
          <w:color w:val="000000" w:themeColor="text1"/>
          <w:sz w:val="24"/>
          <w:szCs w:val="24"/>
        </w:rPr>
        <w:t xml:space="preserve"> English</w:t>
      </w:r>
    </w:p>
    <w:p w14:paraId="6A492348" w14:textId="77777777" w:rsidR="00281541" w:rsidRPr="00503B44" w:rsidRDefault="00281541" w:rsidP="00281541">
      <w:pPr>
        <w:spacing w:after="0" w:line="276" w:lineRule="auto"/>
        <w:jc w:val="right"/>
        <w:rPr>
          <w:rFonts w:ascii="Arial" w:eastAsia="Calibri" w:hAnsi="Arial" w:cs="Arial"/>
          <w:b/>
          <w:color w:val="000000" w:themeColor="text1"/>
          <w:sz w:val="24"/>
          <w:szCs w:val="24"/>
        </w:rPr>
      </w:pPr>
    </w:p>
    <w:p w14:paraId="12DB6EB4" w14:textId="77777777" w:rsidR="00281541" w:rsidRPr="00503B44" w:rsidRDefault="00281541" w:rsidP="00281541">
      <w:pPr>
        <w:spacing w:after="0" w:line="276" w:lineRule="auto"/>
        <w:jc w:val="right"/>
        <w:rPr>
          <w:rFonts w:ascii="Arial" w:eastAsia="Calibri" w:hAnsi="Arial" w:cs="Arial"/>
          <w:b/>
          <w:color w:val="000000" w:themeColor="text1"/>
          <w:sz w:val="24"/>
          <w:szCs w:val="24"/>
        </w:rPr>
      </w:pPr>
    </w:p>
    <w:p w14:paraId="513A8C44" w14:textId="77777777" w:rsidR="00F36791" w:rsidRPr="00503B44" w:rsidRDefault="00F36791" w:rsidP="00F36791">
      <w:pPr>
        <w:spacing w:after="0" w:line="276" w:lineRule="auto"/>
        <w:rPr>
          <w:rFonts w:ascii="Arial" w:eastAsia="Calibri" w:hAnsi="Arial" w:cs="Arial"/>
          <w:b/>
          <w:color w:val="000000" w:themeColor="text1"/>
          <w:sz w:val="24"/>
          <w:szCs w:val="24"/>
        </w:rPr>
      </w:pPr>
    </w:p>
    <w:p w14:paraId="4E23E618" w14:textId="77777777" w:rsidR="00F36791" w:rsidRPr="00503B44" w:rsidRDefault="00F36791" w:rsidP="00281541">
      <w:pPr>
        <w:spacing w:after="0" w:line="240" w:lineRule="auto"/>
        <w:jc w:val="center"/>
        <w:rPr>
          <w:rFonts w:ascii="Arial" w:eastAsia="Calibri" w:hAnsi="Arial" w:cs="Arial"/>
          <w:b/>
          <w:i/>
          <w:color w:val="000000" w:themeColor="text1"/>
          <w:sz w:val="24"/>
          <w:szCs w:val="24"/>
        </w:rPr>
      </w:pPr>
      <w:r w:rsidRPr="00503B44">
        <w:rPr>
          <w:rFonts w:ascii="Arial" w:eastAsia="Calibri" w:hAnsi="Arial" w:cs="Arial"/>
          <w:b/>
          <w:i/>
          <w:color w:val="000000" w:themeColor="text1"/>
          <w:sz w:val="24"/>
          <w:szCs w:val="24"/>
        </w:rPr>
        <w:t>Theme:</w:t>
      </w:r>
      <w:r w:rsidRPr="00503B44">
        <w:rPr>
          <w:rFonts w:ascii="Arial" w:eastAsia="Calibri" w:hAnsi="Arial" w:cs="Arial"/>
          <w:i/>
          <w:color w:val="000000" w:themeColor="text1"/>
          <w:sz w:val="24"/>
          <w:szCs w:val="24"/>
        </w:rPr>
        <w:tab/>
      </w:r>
      <w:r w:rsidRPr="00503B44">
        <w:rPr>
          <w:rFonts w:ascii="Arial" w:eastAsia="Calibri" w:hAnsi="Arial" w:cs="Arial"/>
          <w:b/>
          <w:i/>
          <w:color w:val="000000" w:themeColor="text1"/>
          <w:sz w:val="24"/>
          <w:szCs w:val="24"/>
        </w:rPr>
        <w:t>“Opportunities for Migration and Free Movement of Persons in</w:t>
      </w:r>
    </w:p>
    <w:p w14:paraId="523EF4F1" w14:textId="77777777" w:rsidR="00F36791" w:rsidRPr="00503B44" w:rsidRDefault="00F36791" w:rsidP="00281541">
      <w:pPr>
        <w:spacing w:after="0" w:line="240" w:lineRule="auto"/>
        <w:ind w:left="720" w:firstLine="720"/>
        <w:jc w:val="center"/>
        <w:rPr>
          <w:rFonts w:ascii="Arial" w:eastAsia="Calibri" w:hAnsi="Arial" w:cs="Arial"/>
          <w:b/>
          <w:i/>
          <w:color w:val="000000" w:themeColor="text1"/>
          <w:sz w:val="24"/>
          <w:szCs w:val="24"/>
        </w:rPr>
      </w:pPr>
      <w:r w:rsidRPr="00503B44">
        <w:rPr>
          <w:rFonts w:ascii="Arial" w:eastAsia="Calibri" w:hAnsi="Arial" w:cs="Arial"/>
          <w:b/>
          <w:i/>
          <w:color w:val="000000" w:themeColor="text1"/>
          <w:sz w:val="24"/>
          <w:szCs w:val="24"/>
        </w:rPr>
        <w:t>Africa and Mitigating Challenges”</w:t>
      </w:r>
    </w:p>
    <w:p w14:paraId="5447B3AA" w14:textId="77777777" w:rsidR="00F36791" w:rsidRPr="00503B44" w:rsidRDefault="00F36791" w:rsidP="00F36791">
      <w:pPr>
        <w:spacing w:after="0" w:line="360" w:lineRule="auto"/>
        <w:ind w:left="720" w:firstLine="720"/>
        <w:rPr>
          <w:rFonts w:ascii="Arial" w:eastAsia="Calibri" w:hAnsi="Arial" w:cs="Arial"/>
          <w:i/>
          <w:color w:val="000000" w:themeColor="text1"/>
          <w:sz w:val="24"/>
          <w:szCs w:val="24"/>
        </w:rPr>
      </w:pPr>
    </w:p>
    <w:p w14:paraId="13526BE1" w14:textId="77777777" w:rsidR="00281541" w:rsidRPr="00503B44" w:rsidRDefault="00281541" w:rsidP="00F36791">
      <w:pPr>
        <w:spacing w:after="200" w:line="240" w:lineRule="auto"/>
        <w:rPr>
          <w:rFonts w:ascii="Arial" w:eastAsia="Calibri" w:hAnsi="Arial" w:cs="Arial"/>
          <w:b/>
          <w:color w:val="000000" w:themeColor="text1"/>
          <w:sz w:val="24"/>
          <w:szCs w:val="24"/>
          <w:u w:val="single"/>
        </w:rPr>
      </w:pPr>
    </w:p>
    <w:p w14:paraId="548066F7" w14:textId="77777777" w:rsidR="00F36791" w:rsidRPr="00503B44" w:rsidRDefault="00F36791" w:rsidP="00281541">
      <w:pPr>
        <w:spacing w:after="0" w:line="240" w:lineRule="auto"/>
        <w:ind w:firstLine="360"/>
        <w:jc w:val="both"/>
        <w:rPr>
          <w:rFonts w:ascii="Arial" w:eastAsia="Calibri" w:hAnsi="Arial" w:cs="Arial"/>
          <w:b/>
          <w:color w:val="000000" w:themeColor="text1"/>
          <w:sz w:val="28"/>
          <w:szCs w:val="28"/>
          <w:u w:val="single"/>
        </w:rPr>
      </w:pPr>
    </w:p>
    <w:p w14:paraId="2EB95387" w14:textId="77777777" w:rsidR="00397892" w:rsidRPr="00503B44" w:rsidRDefault="00397892" w:rsidP="00281541">
      <w:pPr>
        <w:spacing w:after="0" w:line="240" w:lineRule="auto"/>
        <w:ind w:firstLine="360"/>
        <w:jc w:val="both"/>
        <w:rPr>
          <w:rFonts w:ascii="Arial" w:eastAsia="Calibri" w:hAnsi="Arial" w:cs="Arial"/>
          <w:b/>
          <w:color w:val="000000" w:themeColor="text1"/>
          <w:sz w:val="28"/>
          <w:szCs w:val="28"/>
          <w:u w:val="single"/>
        </w:rPr>
      </w:pPr>
    </w:p>
    <w:p w14:paraId="16C632F8" w14:textId="77777777" w:rsidR="00397892" w:rsidRPr="00503B44" w:rsidRDefault="00397892" w:rsidP="00281541">
      <w:pPr>
        <w:spacing w:after="0" w:line="240" w:lineRule="auto"/>
        <w:ind w:firstLine="360"/>
        <w:jc w:val="both"/>
        <w:rPr>
          <w:rFonts w:ascii="Arial" w:eastAsia="Calibri" w:hAnsi="Arial" w:cs="Arial"/>
          <w:b/>
          <w:color w:val="000000" w:themeColor="text1"/>
          <w:sz w:val="28"/>
          <w:szCs w:val="28"/>
          <w:u w:val="single"/>
        </w:rPr>
      </w:pPr>
    </w:p>
    <w:p w14:paraId="5CFAE640" w14:textId="397EBDA3" w:rsidR="00F36791" w:rsidRPr="00503B44" w:rsidRDefault="00BE4823" w:rsidP="00281541">
      <w:pPr>
        <w:spacing w:after="0" w:line="240" w:lineRule="auto"/>
        <w:ind w:left="630"/>
        <w:jc w:val="center"/>
        <w:rPr>
          <w:rFonts w:ascii="Arial" w:eastAsia="Calibri" w:hAnsi="Arial" w:cs="Arial"/>
          <w:b/>
          <w:color w:val="000000" w:themeColor="text1"/>
          <w:sz w:val="28"/>
          <w:szCs w:val="28"/>
        </w:rPr>
      </w:pPr>
      <w:r w:rsidRPr="00503B44">
        <w:rPr>
          <w:rFonts w:ascii="Arial" w:eastAsia="Calibri" w:hAnsi="Arial" w:cs="Arial"/>
          <w:b/>
          <w:color w:val="000000" w:themeColor="text1"/>
          <w:sz w:val="28"/>
          <w:szCs w:val="28"/>
        </w:rPr>
        <w:t>DECISIONS AND RECOMMENDATIONS</w:t>
      </w:r>
      <w:r w:rsidR="007C04FC" w:rsidRPr="00503B44">
        <w:rPr>
          <w:rFonts w:ascii="Arial" w:eastAsia="Calibri" w:hAnsi="Arial" w:cs="Arial"/>
          <w:b/>
          <w:color w:val="000000" w:themeColor="text1"/>
          <w:sz w:val="28"/>
          <w:szCs w:val="28"/>
        </w:rPr>
        <w:t xml:space="preserve"> </w:t>
      </w:r>
    </w:p>
    <w:p w14:paraId="205FFAE5" w14:textId="77777777" w:rsidR="00F36791" w:rsidRPr="00503B44" w:rsidRDefault="00F36791" w:rsidP="00F36791">
      <w:pPr>
        <w:spacing w:after="200" w:line="276" w:lineRule="auto"/>
        <w:ind w:left="630"/>
        <w:jc w:val="center"/>
        <w:rPr>
          <w:rFonts w:ascii="Arial" w:eastAsia="Calibri" w:hAnsi="Arial" w:cs="Arial"/>
          <w:b/>
          <w:color w:val="000000" w:themeColor="text1"/>
        </w:rPr>
      </w:pPr>
    </w:p>
    <w:p w14:paraId="1D28EE46" w14:textId="77777777" w:rsidR="00F36791" w:rsidRPr="00503B44" w:rsidRDefault="00F36791" w:rsidP="00F36791">
      <w:pPr>
        <w:spacing w:after="200" w:line="276" w:lineRule="auto"/>
        <w:ind w:left="630"/>
        <w:jc w:val="center"/>
        <w:rPr>
          <w:rFonts w:ascii="Arial" w:eastAsia="Calibri" w:hAnsi="Arial" w:cs="Arial"/>
          <w:b/>
          <w:color w:val="000000" w:themeColor="text1"/>
        </w:rPr>
      </w:pPr>
    </w:p>
    <w:p w14:paraId="4649A70E" w14:textId="77777777" w:rsidR="00F36791" w:rsidRPr="00503B44" w:rsidRDefault="00F36791" w:rsidP="00F36791">
      <w:pPr>
        <w:spacing w:after="200" w:line="276" w:lineRule="auto"/>
        <w:ind w:left="630"/>
        <w:jc w:val="center"/>
        <w:rPr>
          <w:rFonts w:ascii="Arial" w:eastAsia="Calibri" w:hAnsi="Arial" w:cs="Arial"/>
          <w:b/>
          <w:color w:val="000000" w:themeColor="text1"/>
        </w:rPr>
      </w:pPr>
    </w:p>
    <w:p w14:paraId="166FE584" w14:textId="77777777" w:rsidR="00F36791" w:rsidRPr="00503B44" w:rsidRDefault="00F36791" w:rsidP="00F36791">
      <w:pPr>
        <w:spacing w:after="200" w:line="276" w:lineRule="auto"/>
        <w:rPr>
          <w:rFonts w:ascii="Calibri" w:eastAsia="Calibri" w:hAnsi="Calibri" w:cs="Times New Roman"/>
          <w:color w:val="000000" w:themeColor="text1"/>
        </w:rPr>
      </w:pPr>
    </w:p>
    <w:p w14:paraId="348AD6AE" w14:textId="77777777" w:rsidR="00335C2A" w:rsidRPr="00503B44" w:rsidRDefault="00335C2A" w:rsidP="00F36791">
      <w:pPr>
        <w:spacing w:after="200" w:line="276" w:lineRule="auto"/>
        <w:rPr>
          <w:rFonts w:ascii="Calibri" w:eastAsia="Calibri" w:hAnsi="Calibri" w:cs="Times New Roman"/>
          <w:color w:val="000000" w:themeColor="text1"/>
        </w:rPr>
        <w:sectPr w:rsidR="00335C2A" w:rsidRPr="00503B44" w:rsidSect="00110955">
          <w:headerReference w:type="default" r:id="rId12"/>
          <w:footerReference w:type="default" r:id="rId13"/>
          <w:pgSz w:w="12240" w:h="15840"/>
          <w:pgMar w:top="1440" w:right="1584" w:bottom="1440" w:left="1440" w:header="720" w:footer="720" w:gutter="288"/>
          <w:pgNumType w:start="0"/>
          <w:cols w:space="720"/>
          <w:titlePg/>
          <w:docGrid w:linePitch="360"/>
        </w:sectPr>
      </w:pPr>
    </w:p>
    <w:p w14:paraId="7615E3F3" w14:textId="77777777" w:rsidR="003F273E" w:rsidRPr="00503B44" w:rsidRDefault="003F273E" w:rsidP="00812371">
      <w:pPr>
        <w:spacing w:after="0" w:line="276" w:lineRule="auto"/>
        <w:jc w:val="center"/>
        <w:rPr>
          <w:rFonts w:ascii="Arial" w:hAnsi="Arial" w:cs="Arial"/>
          <w:b/>
          <w:color w:val="000000" w:themeColor="text1"/>
          <w:sz w:val="24"/>
          <w:szCs w:val="24"/>
        </w:rPr>
      </w:pPr>
      <w:r w:rsidRPr="00503B44">
        <w:rPr>
          <w:rFonts w:ascii="Arial" w:hAnsi="Arial" w:cs="Arial"/>
          <w:b/>
          <w:color w:val="000000" w:themeColor="text1"/>
          <w:sz w:val="24"/>
          <w:szCs w:val="24"/>
        </w:rPr>
        <w:lastRenderedPageBreak/>
        <w:t>PREAMBLE</w:t>
      </w:r>
    </w:p>
    <w:p w14:paraId="40D6E813" w14:textId="77777777" w:rsidR="00812371" w:rsidRPr="00503B44" w:rsidRDefault="00812371" w:rsidP="00812371">
      <w:pPr>
        <w:spacing w:after="0" w:line="276" w:lineRule="auto"/>
        <w:jc w:val="center"/>
        <w:rPr>
          <w:rFonts w:ascii="Arial" w:hAnsi="Arial" w:cs="Arial"/>
          <w:b/>
          <w:color w:val="000000" w:themeColor="text1"/>
          <w:sz w:val="24"/>
          <w:szCs w:val="24"/>
          <w:u w:val="single"/>
        </w:rPr>
      </w:pPr>
    </w:p>
    <w:p w14:paraId="0F91F20E" w14:textId="721BB568" w:rsidR="003F273E" w:rsidRPr="00503B44" w:rsidRDefault="00812371" w:rsidP="003F42D0">
      <w:pPr>
        <w:spacing w:after="0" w:line="240" w:lineRule="auto"/>
        <w:jc w:val="both"/>
        <w:rPr>
          <w:rFonts w:ascii="Arial" w:hAnsi="Arial" w:cs="Arial"/>
          <w:color w:val="000000" w:themeColor="text1"/>
          <w:sz w:val="24"/>
          <w:szCs w:val="24"/>
        </w:rPr>
      </w:pPr>
      <w:r w:rsidRPr="00503B44">
        <w:rPr>
          <w:rFonts w:ascii="Arial" w:hAnsi="Arial" w:cs="Arial"/>
          <w:b/>
          <w:color w:val="000000" w:themeColor="text1"/>
          <w:sz w:val="24"/>
          <w:szCs w:val="24"/>
        </w:rPr>
        <w:t>WE</w:t>
      </w:r>
      <w:r w:rsidR="003F42D0" w:rsidRPr="00503B44">
        <w:rPr>
          <w:rFonts w:ascii="Arial" w:hAnsi="Arial" w:cs="Arial"/>
          <w:b/>
          <w:color w:val="000000" w:themeColor="text1"/>
          <w:sz w:val="24"/>
          <w:szCs w:val="24"/>
        </w:rPr>
        <w:t>,</w:t>
      </w:r>
      <w:r w:rsidRPr="00503B44">
        <w:rPr>
          <w:rFonts w:ascii="Arial" w:hAnsi="Arial" w:cs="Arial"/>
          <w:b/>
          <w:color w:val="000000" w:themeColor="text1"/>
          <w:sz w:val="24"/>
          <w:szCs w:val="24"/>
        </w:rPr>
        <w:t xml:space="preserve"> M</w:t>
      </w:r>
      <w:r w:rsidR="00632D44" w:rsidRPr="00503B44">
        <w:rPr>
          <w:rFonts w:ascii="Arial" w:hAnsi="Arial" w:cs="Arial"/>
          <w:b/>
          <w:color w:val="000000" w:themeColor="text1"/>
          <w:sz w:val="24"/>
          <w:szCs w:val="24"/>
        </w:rPr>
        <w:t>inisters</w:t>
      </w:r>
      <w:r w:rsidR="00354889" w:rsidRPr="00503B44">
        <w:rPr>
          <w:rFonts w:ascii="Arial" w:hAnsi="Arial" w:cs="Arial"/>
          <w:b/>
          <w:color w:val="000000" w:themeColor="text1"/>
          <w:sz w:val="24"/>
          <w:szCs w:val="24"/>
        </w:rPr>
        <w:t xml:space="preserve"> </w:t>
      </w:r>
      <w:r w:rsidR="00127EC6" w:rsidRPr="00503B44">
        <w:rPr>
          <w:rFonts w:ascii="Arial" w:hAnsi="Arial" w:cs="Arial"/>
          <w:b/>
          <w:color w:val="000000" w:themeColor="text1"/>
          <w:sz w:val="24"/>
          <w:szCs w:val="24"/>
        </w:rPr>
        <w:t>in charge of Migration</w:t>
      </w:r>
      <w:r w:rsidR="00E66115" w:rsidRPr="00503B44">
        <w:rPr>
          <w:rFonts w:ascii="Arial" w:hAnsi="Arial" w:cs="Arial"/>
          <w:b/>
          <w:color w:val="000000" w:themeColor="text1"/>
          <w:sz w:val="24"/>
          <w:szCs w:val="24"/>
        </w:rPr>
        <w:t>,</w:t>
      </w:r>
      <w:r w:rsidR="00127EC6" w:rsidRPr="00503B44">
        <w:rPr>
          <w:rFonts w:ascii="Arial" w:hAnsi="Arial" w:cs="Arial"/>
          <w:b/>
          <w:color w:val="000000" w:themeColor="text1"/>
          <w:sz w:val="24"/>
          <w:szCs w:val="24"/>
        </w:rPr>
        <w:t xml:space="preserve"> Refugees and </w:t>
      </w:r>
      <w:r w:rsidR="00BB54B2" w:rsidRPr="00503B44">
        <w:rPr>
          <w:rFonts w:ascii="Arial" w:hAnsi="Arial" w:cs="Arial"/>
          <w:b/>
          <w:color w:val="000000" w:themeColor="text1"/>
          <w:sz w:val="24"/>
          <w:szCs w:val="24"/>
        </w:rPr>
        <w:t>Internally</w:t>
      </w:r>
      <w:r w:rsidR="00DD71D8" w:rsidRPr="00503B44">
        <w:rPr>
          <w:rFonts w:ascii="Arial" w:hAnsi="Arial" w:cs="Arial"/>
          <w:b/>
          <w:color w:val="000000" w:themeColor="text1"/>
          <w:sz w:val="24"/>
          <w:szCs w:val="24"/>
        </w:rPr>
        <w:t xml:space="preserve"> </w:t>
      </w:r>
      <w:r w:rsidR="00127EC6" w:rsidRPr="00503B44">
        <w:rPr>
          <w:rFonts w:ascii="Arial" w:hAnsi="Arial" w:cs="Arial"/>
          <w:b/>
          <w:color w:val="000000" w:themeColor="text1"/>
          <w:sz w:val="24"/>
          <w:szCs w:val="24"/>
        </w:rPr>
        <w:t xml:space="preserve">Displaced Persons meeting at </w:t>
      </w:r>
      <w:r w:rsidR="003F273E" w:rsidRPr="00503B44">
        <w:rPr>
          <w:rFonts w:ascii="Arial" w:hAnsi="Arial" w:cs="Arial"/>
          <w:b/>
          <w:color w:val="000000" w:themeColor="text1"/>
          <w:sz w:val="24"/>
          <w:szCs w:val="24"/>
        </w:rPr>
        <w:t xml:space="preserve">the </w:t>
      </w:r>
      <w:r w:rsidR="003F42D0" w:rsidRPr="00503B44">
        <w:rPr>
          <w:rFonts w:ascii="Arial" w:hAnsi="Arial" w:cs="Arial"/>
          <w:b/>
          <w:color w:val="000000" w:themeColor="text1"/>
          <w:sz w:val="24"/>
          <w:szCs w:val="24"/>
        </w:rPr>
        <w:t>S</w:t>
      </w:r>
      <w:r w:rsidR="003F273E" w:rsidRPr="00503B44">
        <w:rPr>
          <w:rFonts w:ascii="Arial" w:hAnsi="Arial" w:cs="Arial"/>
          <w:b/>
          <w:color w:val="000000" w:themeColor="text1"/>
          <w:sz w:val="24"/>
          <w:szCs w:val="24"/>
        </w:rPr>
        <w:t xml:space="preserve">econd Session of the </w:t>
      </w:r>
      <w:r w:rsidR="00127EC6" w:rsidRPr="00503B44">
        <w:rPr>
          <w:rFonts w:ascii="Arial" w:hAnsi="Arial" w:cs="Arial"/>
          <w:b/>
          <w:color w:val="000000" w:themeColor="text1"/>
          <w:sz w:val="24"/>
          <w:szCs w:val="24"/>
        </w:rPr>
        <w:t>Specialized Technical Committee (</w:t>
      </w:r>
      <w:proofErr w:type="spellStart"/>
      <w:r w:rsidR="003F273E" w:rsidRPr="00503B44">
        <w:rPr>
          <w:rFonts w:ascii="Arial" w:hAnsi="Arial" w:cs="Arial"/>
          <w:b/>
          <w:color w:val="000000" w:themeColor="text1"/>
          <w:sz w:val="24"/>
          <w:szCs w:val="24"/>
        </w:rPr>
        <w:t>STC</w:t>
      </w:r>
      <w:proofErr w:type="spellEnd"/>
      <w:r w:rsidR="00127EC6" w:rsidRPr="00503B44">
        <w:rPr>
          <w:rFonts w:ascii="Arial" w:hAnsi="Arial" w:cs="Arial"/>
          <w:b/>
          <w:color w:val="000000" w:themeColor="text1"/>
          <w:sz w:val="24"/>
          <w:szCs w:val="24"/>
        </w:rPr>
        <w:t>)</w:t>
      </w:r>
      <w:r w:rsidR="003F273E" w:rsidRPr="00503B44">
        <w:rPr>
          <w:rFonts w:ascii="Arial" w:hAnsi="Arial" w:cs="Arial"/>
          <w:b/>
          <w:color w:val="000000" w:themeColor="text1"/>
          <w:sz w:val="24"/>
          <w:szCs w:val="24"/>
        </w:rPr>
        <w:t xml:space="preserve"> on Migration, Refugees, and Internally Displaced Persons </w:t>
      </w:r>
      <w:r w:rsidR="006D69B1" w:rsidRPr="00503B44">
        <w:rPr>
          <w:rFonts w:ascii="Arial" w:hAnsi="Arial" w:cs="Arial"/>
          <w:b/>
          <w:color w:val="000000" w:themeColor="text1"/>
          <w:sz w:val="24"/>
          <w:szCs w:val="24"/>
        </w:rPr>
        <w:t xml:space="preserve">of the African Union, held on </w:t>
      </w:r>
      <w:r w:rsidR="003F273E" w:rsidRPr="00503B44">
        <w:rPr>
          <w:rFonts w:ascii="Arial" w:hAnsi="Arial" w:cs="Arial"/>
          <w:b/>
          <w:color w:val="000000" w:themeColor="text1"/>
          <w:sz w:val="24"/>
          <w:szCs w:val="24"/>
        </w:rPr>
        <w:t xml:space="preserve">16 to 21 October 2017, in Kigali, Rwanda, </w:t>
      </w:r>
    </w:p>
    <w:p w14:paraId="6CFFABB2" w14:textId="77777777" w:rsidR="00812371" w:rsidRPr="00503B44" w:rsidRDefault="00812371" w:rsidP="003F42D0">
      <w:pPr>
        <w:spacing w:after="0" w:line="240" w:lineRule="auto"/>
        <w:jc w:val="both"/>
        <w:rPr>
          <w:rFonts w:ascii="Arial" w:hAnsi="Arial" w:cs="Arial"/>
          <w:color w:val="000000" w:themeColor="text1"/>
          <w:sz w:val="24"/>
          <w:szCs w:val="24"/>
        </w:rPr>
      </w:pPr>
    </w:p>
    <w:p w14:paraId="276AB6BD" w14:textId="7EC41799" w:rsidR="006D69B1" w:rsidRPr="00503B44" w:rsidRDefault="006D69B1" w:rsidP="003F42D0">
      <w:pPr>
        <w:pStyle w:val="BodyText"/>
        <w:rPr>
          <w:color w:val="000000" w:themeColor="text1"/>
        </w:rPr>
      </w:pPr>
      <w:r w:rsidRPr="00503B44">
        <w:rPr>
          <w:b/>
          <w:i/>
          <w:color w:val="000000" w:themeColor="text1"/>
        </w:rPr>
        <w:t>R</w:t>
      </w:r>
      <w:r w:rsidR="003F42D0" w:rsidRPr="00503B44">
        <w:rPr>
          <w:b/>
          <w:i/>
          <w:color w:val="000000" w:themeColor="text1"/>
        </w:rPr>
        <w:t>ecalling</w:t>
      </w:r>
      <w:r w:rsidR="00354889" w:rsidRPr="00503B44">
        <w:rPr>
          <w:b/>
          <w:color w:val="000000" w:themeColor="text1"/>
        </w:rPr>
        <w:t xml:space="preserve"> </w:t>
      </w:r>
      <w:r w:rsidR="003F273E" w:rsidRPr="00503B44">
        <w:rPr>
          <w:color w:val="000000" w:themeColor="text1"/>
        </w:rPr>
        <w:t xml:space="preserve">the vision of the </w:t>
      </w:r>
      <w:r w:rsidR="00DD71D8" w:rsidRPr="00503B44">
        <w:rPr>
          <w:color w:val="000000" w:themeColor="text1"/>
        </w:rPr>
        <w:t xml:space="preserve">African </w:t>
      </w:r>
      <w:r w:rsidR="00354889" w:rsidRPr="00503B44">
        <w:rPr>
          <w:color w:val="000000" w:themeColor="text1"/>
        </w:rPr>
        <w:t xml:space="preserve">leaders </w:t>
      </w:r>
      <w:r w:rsidR="003F273E" w:rsidRPr="00503B44">
        <w:rPr>
          <w:color w:val="000000" w:themeColor="text1"/>
        </w:rPr>
        <w:t xml:space="preserve">for </w:t>
      </w:r>
      <w:r w:rsidR="00354889" w:rsidRPr="00503B44">
        <w:rPr>
          <w:color w:val="000000" w:themeColor="text1"/>
        </w:rPr>
        <w:t>a united</w:t>
      </w:r>
      <w:r w:rsidR="00DD71D8" w:rsidRPr="00503B44">
        <w:rPr>
          <w:color w:val="000000" w:themeColor="text1"/>
        </w:rPr>
        <w:t>,</w:t>
      </w:r>
      <w:r w:rsidR="00354889" w:rsidRPr="00503B44">
        <w:rPr>
          <w:color w:val="000000" w:themeColor="text1"/>
        </w:rPr>
        <w:t xml:space="preserve"> prosperous </w:t>
      </w:r>
      <w:r w:rsidR="00DD71D8" w:rsidRPr="00503B44">
        <w:rPr>
          <w:color w:val="000000" w:themeColor="text1"/>
        </w:rPr>
        <w:t xml:space="preserve">and peaceful </w:t>
      </w:r>
      <w:r w:rsidR="00354889" w:rsidRPr="00503B44">
        <w:rPr>
          <w:color w:val="000000" w:themeColor="text1"/>
        </w:rPr>
        <w:t xml:space="preserve">Africa </w:t>
      </w:r>
      <w:r w:rsidR="00180699" w:rsidRPr="00503B44">
        <w:rPr>
          <w:color w:val="000000" w:themeColor="text1"/>
        </w:rPr>
        <w:t>representing a dynamic force</w:t>
      </w:r>
      <w:r w:rsidR="00180699" w:rsidRPr="00503B44" w:rsidDel="00DD71D8">
        <w:rPr>
          <w:color w:val="000000" w:themeColor="text1"/>
        </w:rPr>
        <w:t xml:space="preserve"> </w:t>
      </w:r>
      <w:r w:rsidR="00354889" w:rsidRPr="00503B44">
        <w:rPr>
          <w:color w:val="000000" w:themeColor="text1"/>
        </w:rPr>
        <w:t xml:space="preserve">in </w:t>
      </w:r>
      <w:r w:rsidR="00DD71D8" w:rsidRPr="00503B44">
        <w:rPr>
          <w:color w:val="000000" w:themeColor="text1"/>
        </w:rPr>
        <w:t xml:space="preserve">the </w:t>
      </w:r>
      <w:r w:rsidR="00354889" w:rsidRPr="00503B44">
        <w:rPr>
          <w:color w:val="000000" w:themeColor="text1"/>
        </w:rPr>
        <w:t xml:space="preserve">global </w:t>
      </w:r>
      <w:r w:rsidR="00DD71D8" w:rsidRPr="00503B44">
        <w:rPr>
          <w:color w:val="000000" w:themeColor="text1"/>
        </w:rPr>
        <w:t>arena</w:t>
      </w:r>
      <w:r w:rsidR="00354889" w:rsidRPr="00503B44">
        <w:rPr>
          <w:color w:val="000000" w:themeColor="text1"/>
        </w:rPr>
        <w:t xml:space="preserve"> and </w:t>
      </w:r>
      <w:r w:rsidRPr="00503B44">
        <w:rPr>
          <w:color w:val="000000" w:themeColor="text1"/>
        </w:rPr>
        <w:t xml:space="preserve">an enduring dedication to Pan Africanism and African </w:t>
      </w:r>
      <w:r w:rsidR="00DD71D8" w:rsidRPr="00503B44">
        <w:rPr>
          <w:color w:val="000000" w:themeColor="text1"/>
        </w:rPr>
        <w:t>Renaissance</w:t>
      </w:r>
      <w:r w:rsidRPr="00503B44">
        <w:rPr>
          <w:color w:val="000000" w:themeColor="text1"/>
        </w:rPr>
        <w:t>;</w:t>
      </w:r>
    </w:p>
    <w:p w14:paraId="43F139DD" w14:textId="77777777" w:rsidR="00E25759" w:rsidRPr="00503B44" w:rsidRDefault="00E25759" w:rsidP="003F42D0">
      <w:pPr>
        <w:pStyle w:val="BodyText"/>
        <w:rPr>
          <w:color w:val="000000" w:themeColor="text1"/>
        </w:rPr>
      </w:pPr>
    </w:p>
    <w:p w14:paraId="1845BEE3" w14:textId="2C0B4813" w:rsidR="00E25759" w:rsidRPr="00503B44" w:rsidRDefault="003F42D0" w:rsidP="003F42D0">
      <w:pPr>
        <w:pStyle w:val="BodyText"/>
        <w:rPr>
          <w:color w:val="000000" w:themeColor="text1"/>
        </w:rPr>
      </w:pPr>
      <w:r w:rsidRPr="00503B44">
        <w:rPr>
          <w:b/>
          <w:i/>
          <w:color w:val="000000" w:themeColor="text1"/>
        </w:rPr>
        <w:t xml:space="preserve">Cognizant </w:t>
      </w:r>
      <w:r w:rsidRPr="00503B44">
        <w:rPr>
          <w:i/>
          <w:color w:val="000000" w:themeColor="text1"/>
        </w:rPr>
        <w:t>of</w:t>
      </w:r>
      <w:r w:rsidRPr="00503B44">
        <w:rPr>
          <w:color w:val="000000" w:themeColor="text1"/>
        </w:rPr>
        <w:t xml:space="preserve"> </w:t>
      </w:r>
      <w:r w:rsidR="00E25759" w:rsidRPr="00503B44">
        <w:rPr>
          <w:color w:val="000000" w:themeColor="text1"/>
        </w:rPr>
        <w:t xml:space="preserve">the Constitutive Act of the African Union adopted in </w:t>
      </w:r>
      <w:proofErr w:type="spellStart"/>
      <w:r w:rsidR="00E25759" w:rsidRPr="00503B44">
        <w:rPr>
          <w:color w:val="000000" w:themeColor="text1"/>
        </w:rPr>
        <w:t>Lomé</w:t>
      </w:r>
      <w:proofErr w:type="spellEnd"/>
      <w:r w:rsidR="00E25759" w:rsidRPr="00503B44">
        <w:rPr>
          <w:color w:val="000000" w:themeColor="text1"/>
        </w:rPr>
        <w:t>, Togo,</w:t>
      </w:r>
      <w:r w:rsidR="00E66115" w:rsidRPr="00503B44">
        <w:rPr>
          <w:color w:val="000000" w:themeColor="text1"/>
        </w:rPr>
        <w:t xml:space="preserve"> in July 2000,</w:t>
      </w:r>
      <w:r w:rsidR="00E25759" w:rsidRPr="00503B44">
        <w:rPr>
          <w:color w:val="000000" w:themeColor="text1"/>
        </w:rPr>
        <w:t xml:space="preserve"> that highlights the ambition of accelerating the political and socio-economic integration of the continent; and the fact that this will not be achieved if there is no free movement of peop</w:t>
      </w:r>
      <w:r w:rsidR="00A931B1" w:rsidRPr="00503B44">
        <w:rPr>
          <w:color w:val="000000" w:themeColor="text1"/>
        </w:rPr>
        <w:t>le, goods, capital and services;</w:t>
      </w:r>
    </w:p>
    <w:p w14:paraId="4EB62654" w14:textId="77777777" w:rsidR="00503B44" w:rsidRPr="00503B44" w:rsidRDefault="00503B44" w:rsidP="003F42D0">
      <w:pPr>
        <w:pStyle w:val="BodyText"/>
        <w:rPr>
          <w:b/>
          <w:bCs/>
          <w:i/>
          <w:color w:val="000000" w:themeColor="text1"/>
        </w:rPr>
      </w:pPr>
    </w:p>
    <w:p w14:paraId="376A2316" w14:textId="58CB4ECF" w:rsidR="00E25759" w:rsidRPr="00503B44" w:rsidRDefault="003F42D0" w:rsidP="00503B44">
      <w:pPr>
        <w:pStyle w:val="BodyText"/>
        <w:rPr>
          <w:b/>
          <w:bCs/>
          <w:strike/>
          <w:color w:val="000000" w:themeColor="text1"/>
        </w:rPr>
      </w:pPr>
      <w:r w:rsidRPr="00503B44">
        <w:rPr>
          <w:b/>
          <w:bCs/>
          <w:i/>
          <w:color w:val="000000" w:themeColor="text1"/>
        </w:rPr>
        <w:t>Recalling</w:t>
      </w:r>
      <w:r w:rsidRPr="00503B44">
        <w:rPr>
          <w:b/>
          <w:bCs/>
          <w:color w:val="000000" w:themeColor="text1"/>
        </w:rPr>
        <w:t xml:space="preserve"> </w:t>
      </w:r>
      <w:r w:rsidR="00E25759" w:rsidRPr="00503B44">
        <w:rPr>
          <w:bCs/>
          <w:color w:val="000000" w:themeColor="text1"/>
        </w:rPr>
        <w:t>t</w:t>
      </w:r>
      <w:r w:rsidR="001D66EE" w:rsidRPr="00503B44">
        <w:rPr>
          <w:bCs/>
          <w:color w:val="000000" w:themeColor="text1"/>
        </w:rPr>
        <w:t xml:space="preserve">he </w:t>
      </w:r>
      <w:r w:rsidR="009F5120" w:rsidRPr="00503B44">
        <w:rPr>
          <w:bCs/>
          <w:color w:val="000000" w:themeColor="text1"/>
        </w:rPr>
        <w:t xml:space="preserve">Treaty </w:t>
      </w:r>
      <w:r w:rsidR="001D66EE" w:rsidRPr="00503B44">
        <w:rPr>
          <w:bCs/>
          <w:color w:val="000000" w:themeColor="text1"/>
        </w:rPr>
        <w:t>Establishing the African Economic Community (Abuja 1991)</w:t>
      </w:r>
      <w:r w:rsidR="00503B44" w:rsidRPr="00503B44">
        <w:rPr>
          <w:bCs/>
          <w:color w:val="000000" w:themeColor="text1"/>
        </w:rPr>
        <w:t>, Assembly</w:t>
      </w:r>
      <w:r w:rsidR="001D66EE" w:rsidRPr="00503B44">
        <w:rPr>
          <w:bCs/>
          <w:color w:val="000000" w:themeColor="text1"/>
        </w:rPr>
        <w:t xml:space="preserve"> Declaration </w:t>
      </w:r>
      <w:r w:rsidR="001D66EE" w:rsidRPr="00735A1D">
        <w:rPr>
          <w:bCs/>
          <w:i/>
          <w:iCs/>
          <w:color w:val="000000" w:themeColor="text1"/>
        </w:rPr>
        <w:t>Assembly/AU/</w:t>
      </w:r>
      <w:proofErr w:type="gramStart"/>
      <w:r w:rsidR="001D66EE" w:rsidRPr="00735A1D">
        <w:rPr>
          <w:bCs/>
          <w:i/>
          <w:iCs/>
          <w:color w:val="000000" w:themeColor="text1"/>
        </w:rPr>
        <w:t>Decl.6(</w:t>
      </w:r>
      <w:proofErr w:type="gramEnd"/>
      <w:r w:rsidR="001D66EE" w:rsidRPr="00735A1D">
        <w:rPr>
          <w:bCs/>
          <w:i/>
          <w:iCs/>
          <w:color w:val="000000" w:themeColor="text1"/>
        </w:rPr>
        <w:t>XXV)</w:t>
      </w:r>
      <w:r w:rsidR="001D66EE" w:rsidRPr="00503B44">
        <w:rPr>
          <w:bCs/>
          <w:color w:val="000000" w:themeColor="text1"/>
        </w:rPr>
        <w:t xml:space="preserve"> of Johannesburg on Migration; </w:t>
      </w:r>
      <w:r w:rsidR="00503B44" w:rsidRPr="00503B44">
        <w:rPr>
          <w:bCs/>
          <w:color w:val="000000" w:themeColor="text1"/>
        </w:rPr>
        <w:t xml:space="preserve">Assembly </w:t>
      </w:r>
      <w:r w:rsidR="001D66EE" w:rsidRPr="00503B44">
        <w:rPr>
          <w:bCs/>
          <w:color w:val="000000" w:themeColor="text1"/>
        </w:rPr>
        <w:t xml:space="preserve">Decision </w:t>
      </w:r>
      <w:r w:rsidR="001D66EE" w:rsidRPr="00735A1D">
        <w:rPr>
          <w:bCs/>
          <w:i/>
          <w:iCs/>
          <w:color w:val="000000" w:themeColor="text1"/>
        </w:rPr>
        <w:t>Assembly/AU/Dec.607(XXVII)</w:t>
      </w:r>
      <w:r w:rsidR="001D66EE" w:rsidRPr="00503B44">
        <w:rPr>
          <w:bCs/>
          <w:color w:val="000000" w:themeColor="text1"/>
        </w:rPr>
        <w:t xml:space="preserve"> </w:t>
      </w:r>
      <w:r w:rsidR="00207EAB" w:rsidRPr="00503B44">
        <w:rPr>
          <w:bCs/>
          <w:color w:val="000000" w:themeColor="text1"/>
        </w:rPr>
        <w:t>of</w:t>
      </w:r>
      <w:r w:rsidR="009F5120" w:rsidRPr="00503B44">
        <w:rPr>
          <w:bCs/>
          <w:color w:val="000000" w:themeColor="text1"/>
        </w:rPr>
        <w:t xml:space="preserve"> Kigali</w:t>
      </w:r>
      <w:r w:rsidR="00207EAB" w:rsidRPr="00503B44">
        <w:rPr>
          <w:bCs/>
          <w:color w:val="000000" w:themeColor="text1"/>
        </w:rPr>
        <w:t xml:space="preserve"> of June 2016</w:t>
      </w:r>
      <w:r w:rsidR="00503B44" w:rsidRPr="00503B44">
        <w:rPr>
          <w:bCs/>
          <w:color w:val="000000" w:themeColor="text1"/>
        </w:rPr>
        <w:t>;</w:t>
      </w:r>
      <w:r w:rsidR="009F5120" w:rsidRPr="00503B44">
        <w:rPr>
          <w:bCs/>
          <w:color w:val="000000" w:themeColor="text1"/>
        </w:rPr>
        <w:t xml:space="preserve"> </w:t>
      </w:r>
    </w:p>
    <w:p w14:paraId="7DD0DD47" w14:textId="77777777" w:rsidR="00E25759" w:rsidRPr="00503B44" w:rsidRDefault="00E25759" w:rsidP="003F42D0">
      <w:pPr>
        <w:pStyle w:val="BodyText"/>
        <w:rPr>
          <w:color w:val="000000" w:themeColor="text1"/>
        </w:rPr>
      </w:pPr>
    </w:p>
    <w:p w14:paraId="50C5E846" w14:textId="59D30BCF" w:rsidR="00E25759" w:rsidRPr="00503B44" w:rsidRDefault="003F42D0" w:rsidP="003F42D0">
      <w:pPr>
        <w:pStyle w:val="BodyText"/>
        <w:rPr>
          <w:color w:val="000000" w:themeColor="text1"/>
        </w:rPr>
      </w:pPr>
      <w:r w:rsidRPr="00503B44">
        <w:rPr>
          <w:b/>
          <w:i/>
          <w:color w:val="000000" w:themeColor="text1"/>
        </w:rPr>
        <w:t>Guided</w:t>
      </w:r>
      <w:r w:rsidR="00E25759" w:rsidRPr="00503B44">
        <w:rPr>
          <w:b/>
          <w:color w:val="000000" w:themeColor="text1"/>
        </w:rPr>
        <w:t xml:space="preserve"> </w:t>
      </w:r>
      <w:r w:rsidR="00E25759" w:rsidRPr="00503B44">
        <w:rPr>
          <w:color w:val="000000" w:themeColor="text1"/>
        </w:rPr>
        <w:t>by our common</w:t>
      </w:r>
      <w:r w:rsidR="00354889" w:rsidRPr="00503B44">
        <w:rPr>
          <w:color w:val="000000" w:themeColor="text1"/>
        </w:rPr>
        <w:t xml:space="preserve"> </w:t>
      </w:r>
      <w:r w:rsidR="00E25759" w:rsidRPr="00503B44">
        <w:rPr>
          <w:color w:val="000000" w:themeColor="text1"/>
        </w:rPr>
        <w:t>vision for an integrated continent, politically united and based on the ideals of Pan Africanism and the vision of Africa’s Renaissance</w:t>
      </w:r>
      <w:r w:rsidR="00632D44" w:rsidRPr="00503B44">
        <w:rPr>
          <w:color w:val="000000" w:themeColor="text1"/>
        </w:rPr>
        <w:t xml:space="preserve"> </w:t>
      </w:r>
      <w:r w:rsidR="00E25759" w:rsidRPr="00503B44">
        <w:rPr>
          <w:color w:val="000000" w:themeColor="text1"/>
        </w:rPr>
        <w:t>as reflected in</w:t>
      </w:r>
      <w:r w:rsidR="00632D44" w:rsidRPr="00503B44">
        <w:rPr>
          <w:color w:val="000000" w:themeColor="text1"/>
        </w:rPr>
        <w:t xml:space="preserve"> </w:t>
      </w:r>
      <w:r w:rsidR="00E25759" w:rsidRPr="00503B44">
        <w:rPr>
          <w:color w:val="000000" w:themeColor="text1"/>
        </w:rPr>
        <w:t>Aspiration 2 of the African Union Agenda 2063;</w:t>
      </w:r>
    </w:p>
    <w:p w14:paraId="536CAC75" w14:textId="77777777" w:rsidR="003F273E" w:rsidRPr="00503B44" w:rsidRDefault="003F273E" w:rsidP="003F42D0">
      <w:pPr>
        <w:pStyle w:val="BodyText"/>
        <w:rPr>
          <w:color w:val="000000" w:themeColor="text1"/>
        </w:rPr>
      </w:pPr>
    </w:p>
    <w:p w14:paraId="0B20D4FB" w14:textId="7C0E4C00" w:rsidR="003F273E" w:rsidRPr="00503B44" w:rsidRDefault="003F42D0" w:rsidP="003F42D0">
      <w:pPr>
        <w:pStyle w:val="BodyText"/>
        <w:rPr>
          <w:color w:val="000000" w:themeColor="text1"/>
        </w:rPr>
      </w:pPr>
      <w:r w:rsidRPr="00503B44">
        <w:rPr>
          <w:b/>
          <w:i/>
          <w:color w:val="000000" w:themeColor="text1"/>
        </w:rPr>
        <w:t>Mindful</w:t>
      </w:r>
      <w:r w:rsidR="00354889" w:rsidRPr="00503B44">
        <w:rPr>
          <w:b/>
          <w:color w:val="000000" w:themeColor="text1"/>
        </w:rPr>
        <w:t xml:space="preserve"> </w:t>
      </w:r>
      <w:r w:rsidR="00354889" w:rsidRPr="00503B44">
        <w:rPr>
          <w:color w:val="000000" w:themeColor="text1"/>
        </w:rPr>
        <w:t>of</w:t>
      </w:r>
      <w:r w:rsidR="00354889" w:rsidRPr="00503B44">
        <w:rPr>
          <w:b/>
          <w:color w:val="000000" w:themeColor="text1"/>
        </w:rPr>
        <w:t xml:space="preserve"> </w:t>
      </w:r>
      <w:r w:rsidR="00372876" w:rsidRPr="00503B44">
        <w:rPr>
          <w:color w:val="000000" w:themeColor="text1"/>
        </w:rPr>
        <w:t>the</w:t>
      </w:r>
      <w:r w:rsidR="00372876" w:rsidRPr="00503B44">
        <w:rPr>
          <w:b/>
          <w:color w:val="000000" w:themeColor="text1"/>
        </w:rPr>
        <w:t xml:space="preserve"> </w:t>
      </w:r>
      <w:r w:rsidR="00372876" w:rsidRPr="00503B44">
        <w:rPr>
          <w:color w:val="000000" w:themeColor="text1"/>
        </w:rPr>
        <w:t>provisions</w:t>
      </w:r>
      <w:r w:rsidR="00372876" w:rsidRPr="00503B44">
        <w:rPr>
          <w:b/>
          <w:color w:val="000000" w:themeColor="text1"/>
        </w:rPr>
        <w:t xml:space="preserve"> </w:t>
      </w:r>
      <w:r w:rsidR="00372876" w:rsidRPr="00503B44">
        <w:rPr>
          <w:color w:val="000000" w:themeColor="text1"/>
        </w:rPr>
        <w:t>o</w:t>
      </w:r>
      <w:r w:rsidR="00E66115" w:rsidRPr="00503B44">
        <w:rPr>
          <w:color w:val="000000" w:themeColor="text1"/>
        </w:rPr>
        <w:t>n</w:t>
      </w:r>
      <w:r w:rsidR="00372876" w:rsidRPr="00503B44">
        <w:rPr>
          <w:color w:val="000000" w:themeColor="text1"/>
        </w:rPr>
        <w:t xml:space="preserve"> </w:t>
      </w:r>
      <w:r w:rsidR="003F273E" w:rsidRPr="00503B44">
        <w:rPr>
          <w:color w:val="000000" w:themeColor="text1"/>
        </w:rPr>
        <w:t xml:space="preserve">free movement </w:t>
      </w:r>
      <w:r w:rsidR="008102A8" w:rsidRPr="00503B44">
        <w:rPr>
          <w:color w:val="000000" w:themeColor="text1"/>
        </w:rPr>
        <w:t xml:space="preserve">of persons as </w:t>
      </w:r>
      <w:r w:rsidR="003F273E" w:rsidRPr="00503B44">
        <w:rPr>
          <w:color w:val="000000" w:themeColor="text1"/>
        </w:rPr>
        <w:t xml:space="preserve">enshrined in the 1948 United Nations Universal Declaration of Human Rights and in Article 12 of </w:t>
      </w:r>
      <w:r w:rsidR="00CA7BFA" w:rsidRPr="00503B44">
        <w:rPr>
          <w:color w:val="000000" w:themeColor="text1"/>
        </w:rPr>
        <w:t xml:space="preserve">the </w:t>
      </w:r>
      <w:r w:rsidR="003F273E" w:rsidRPr="00503B44">
        <w:rPr>
          <w:color w:val="000000" w:themeColor="text1"/>
        </w:rPr>
        <w:t>1981 African Char</w:t>
      </w:r>
      <w:r w:rsidR="00A931B1" w:rsidRPr="00503B44">
        <w:rPr>
          <w:color w:val="000000" w:themeColor="text1"/>
        </w:rPr>
        <w:t>ter on Human and Peoples Rights;</w:t>
      </w:r>
    </w:p>
    <w:p w14:paraId="059757CF" w14:textId="77777777" w:rsidR="003A41CF" w:rsidRPr="00503B44" w:rsidRDefault="003A41CF" w:rsidP="003F42D0">
      <w:pPr>
        <w:pStyle w:val="BodyText"/>
        <w:rPr>
          <w:bCs/>
          <w:color w:val="000000" w:themeColor="text1"/>
        </w:rPr>
      </w:pPr>
    </w:p>
    <w:p w14:paraId="1A1063A3" w14:textId="458D3048" w:rsidR="003A41CF" w:rsidRPr="00503B44" w:rsidRDefault="003F42D0" w:rsidP="003F42D0">
      <w:pPr>
        <w:pStyle w:val="BodyText"/>
        <w:rPr>
          <w:bCs/>
          <w:color w:val="000000" w:themeColor="text1"/>
        </w:rPr>
      </w:pPr>
      <w:r w:rsidRPr="00503B44">
        <w:rPr>
          <w:b/>
          <w:bCs/>
          <w:i/>
          <w:color w:val="000000" w:themeColor="text1"/>
        </w:rPr>
        <w:t>Acknowledging</w:t>
      </w:r>
      <w:r w:rsidR="00372876" w:rsidRPr="00503B44">
        <w:rPr>
          <w:b/>
          <w:bCs/>
          <w:color w:val="000000" w:themeColor="text1"/>
        </w:rPr>
        <w:t xml:space="preserve"> </w:t>
      </w:r>
      <w:r w:rsidR="003A41CF" w:rsidRPr="00503B44">
        <w:rPr>
          <w:bCs/>
          <w:color w:val="000000" w:themeColor="text1"/>
        </w:rPr>
        <w:t>the contribution</w:t>
      </w:r>
      <w:r w:rsidR="00E25759" w:rsidRPr="00503B44">
        <w:rPr>
          <w:bCs/>
          <w:color w:val="000000" w:themeColor="text1"/>
        </w:rPr>
        <w:t>s made</w:t>
      </w:r>
      <w:r w:rsidR="003A41CF" w:rsidRPr="00503B44">
        <w:rPr>
          <w:bCs/>
          <w:color w:val="000000" w:themeColor="text1"/>
        </w:rPr>
        <w:t xml:space="preserve"> and building on the achievements of the Regional Economic Communities</w:t>
      </w:r>
      <w:r w:rsidR="00372876" w:rsidRPr="00503B44">
        <w:rPr>
          <w:bCs/>
          <w:color w:val="000000" w:themeColor="text1"/>
        </w:rPr>
        <w:t xml:space="preserve"> </w:t>
      </w:r>
      <w:r w:rsidR="003A41CF" w:rsidRPr="00503B44">
        <w:rPr>
          <w:bCs/>
          <w:color w:val="000000" w:themeColor="text1"/>
        </w:rPr>
        <w:t>and other intergovernmental organizations towards progressively achieving the free move</w:t>
      </w:r>
      <w:r w:rsidR="00E25759" w:rsidRPr="00503B44">
        <w:rPr>
          <w:bCs/>
          <w:color w:val="000000" w:themeColor="text1"/>
        </w:rPr>
        <w:t>ment of persons</w:t>
      </w:r>
      <w:r w:rsidR="003A41CF" w:rsidRPr="00503B44">
        <w:rPr>
          <w:bCs/>
          <w:color w:val="000000" w:themeColor="text1"/>
        </w:rPr>
        <w:t>;</w:t>
      </w:r>
    </w:p>
    <w:p w14:paraId="01CB29FA" w14:textId="77777777" w:rsidR="003A41CF" w:rsidRPr="00503B44" w:rsidRDefault="003A41CF" w:rsidP="003F42D0">
      <w:pPr>
        <w:pStyle w:val="BodyText"/>
        <w:rPr>
          <w:color w:val="000000" w:themeColor="text1"/>
        </w:rPr>
      </w:pPr>
    </w:p>
    <w:p w14:paraId="6A16136A" w14:textId="07D11879" w:rsidR="008102A8" w:rsidRPr="00503B44" w:rsidRDefault="003F42D0" w:rsidP="003F42D0">
      <w:pPr>
        <w:pStyle w:val="BodyText"/>
        <w:rPr>
          <w:bCs/>
          <w:color w:val="000000" w:themeColor="text1"/>
        </w:rPr>
      </w:pPr>
      <w:r w:rsidRPr="00503B44">
        <w:rPr>
          <w:b/>
          <w:i/>
          <w:color w:val="000000" w:themeColor="text1"/>
        </w:rPr>
        <w:t>Convinced</w:t>
      </w:r>
      <w:r w:rsidR="003A41CF" w:rsidRPr="00503B44">
        <w:rPr>
          <w:color w:val="000000" w:themeColor="text1"/>
        </w:rPr>
        <w:t xml:space="preserve"> that the free movement of people, capital, goods and services will result in significant increases in trade and investments amongst African countries and strengthening of</w:t>
      </w:r>
      <w:r w:rsidR="00F637AB" w:rsidRPr="00503B44">
        <w:rPr>
          <w:color w:val="000000" w:themeColor="text1"/>
        </w:rPr>
        <w:t xml:space="preserve"> Africa’s place in global trade,</w:t>
      </w:r>
      <w:r w:rsidR="00632D44" w:rsidRPr="00503B44">
        <w:rPr>
          <w:color w:val="000000" w:themeColor="text1"/>
        </w:rPr>
        <w:t xml:space="preserve"> </w:t>
      </w:r>
      <w:r w:rsidR="008102A8" w:rsidRPr="00503B44">
        <w:rPr>
          <w:color w:val="000000" w:themeColor="text1"/>
        </w:rPr>
        <w:t xml:space="preserve">foster tourism, promote cultural integration and Pan-Africanism, facilitate intra-Africa trade and investment, promote education, increase remittances within Africa, promote mobility of </w:t>
      </w:r>
      <w:proofErr w:type="spellStart"/>
      <w:r w:rsidR="008102A8" w:rsidRPr="00503B44">
        <w:rPr>
          <w:color w:val="000000" w:themeColor="text1"/>
        </w:rPr>
        <w:t>labour</w:t>
      </w:r>
      <w:proofErr w:type="spellEnd"/>
      <w:r w:rsidR="008102A8" w:rsidRPr="00503B44">
        <w:rPr>
          <w:color w:val="000000" w:themeColor="text1"/>
        </w:rPr>
        <w:t>, create job opportunities and employment and improve the standards of living of the people of Africa while</w:t>
      </w:r>
      <w:r w:rsidR="00632D44" w:rsidRPr="00503B44">
        <w:rPr>
          <w:color w:val="000000" w:themeColor="text1"/>
        </w:rPr>
        <w:t xml:space="preserve"> </w:t>
      </w:r>
      <w:r w:rsidR="008102A8" w:rsidRPr="00503B44">
        <w:rPr>
          <w:bCs/>
          <w:color w:val="000000" w:themeColor="text1"/>
        </w:rPr>
        <w:t>promoting the mobilization and utilization of the human and material resources of Africa in order to achieve self-reliance and development;</w:t>
      </w:r>
    </w:p>
    <w:p w14:paraId="6BF3C12B" w14:textId="77777777" w:rsidR="003A41CF" w:rsidRPr="00503B44" w:rsidRDefault="003A41CF" w:rsidP="003F42D0">
      <w:pPr>
        <w:pStyle w:val="BodyText"/>
        <w:rPr>
          <w:color w:val="000000" w:themeColor="text1"/>
        </w:rPr>
      </w:pPr>
    </w:p>
    <w:p w14:paraId="0146828A" w14:textId="43CA32AE" w:rsidR="00372876" w:rsidRPr="00503B44" w:rsidRDefault="003F42D0" w:rsidP="007978D1">
      <w:pPr>
        <w:pStyle w:val="Standard"/>
        <w:widowControl w:val="0"/>
        <w:jc w:val="both"/>
        <w:rPr>
          <w:rFonts w:ascii="Arial" w:hAnsi="Arial" w:cs="Arial"/>
          <w:color w:val="000000" w:themeColor="text1"/>
        </w:rPr>
      </w:pPr>
      <w:r w:rsidRPr="00503B44">
        <w:rPr>
          <w:rFonts w:ascii="Arial" w:hAnsi="Arial" w:cs="Arial"/>
          <w:b/>
          <w:bCs/>
          <w:i/>
          <w:color w:val="000000" w:themeColor="text1"/>
        </w:rPr>
        <w:t>Recalling</w:t>
      </w:r>
      <w:r w:rsidR="00372876" w:rsidRPr="00503B44">
        <w:rPr>
          <w:rFonts w:ascii="Arial" w:hAnsi="Arial" w:cs="Arial"/>
          <w:color w:val="000000" w:themeColor="text1"/>
        </w:rPr>
        <w:t xml:space="preserve"> the </w:t>
      </w:r>
      <w:r w:rsidR="00372876" w:rsidRPr="00503B44">
        <w:rPr>
          <w:rFonts w:ascii="Arial" w:hAnsi="Arial" w:cs="Arial"/>
          <w:color w:val="000000" w:themeColor="text1"/>
          <w:u w:color="941651"/>
        </w:rPr>
        <w:t xml:space="preserve">various decisions of the AU Assembly, including </w:t>
      </w:r>
      <w:r w:rsidR="00372876" w:rsidRPr="00503B44">
        <w:rPr>
          <w:rFonts w:ascii="Arial" w:hAnsi="Arial" w:cs="Arial"/>
          <w:color w:val="000000" w:themeColor="text1"/>
        </w:rPr>
        <w:t xml:space="preserve">Assembly/AU/Decl. 6(XXV) adopted in Johannesburg in June 2015, in which the Assembly recognized the impact of migration on development and expressed concern over the gravity of irregular movements of African migrants within Africa and beyond; and requesting the AU Commission to make preparatory consultations with Member States on the </w:t>
      </w:r>
      <w:r w:rsidR="00372876" w:rsidRPr="00503B44">
        <w:rPr>
          <w:rFonts w:ascii="Arial" w:hAnsi="Arial" w:cs="Arial"/>
          <w:color w:val="000000" w:themeColor="text1"/>
        </w:rPr>
        <w:lastRenderedPageBreak/>
        <w:t>development of a continent-wide Protocol on Free Movement of  Persons and the need to build institutional capacities of Member States to enhance effective migration governance</w:t>
      </w:r>
      <w:r w:rsidR="007978D1" w:rsidRPr="00503B44">
        <w:rPr>
          <w:rFonts w:ascii="Arial" w:hAnsi="Arial" w:cs="Arial"/>
          <w:color w:val="000000" w:themeColor="text1"/>
        </w:rPr>
        <w:t>;</w:t>
      </w:r>
    </w:p>
    <w:p w14:paraId="090A9B9D" w14:textId="77777777" w:rsidR="00372876" w:rsidRDefault="00372876" w:rsidP="007978D1">
      <w:pPr>
        <w:pStyle w:val="Standard"/>
        <w:jc w:val="both"/>
        <w:rPr>
          <w:rFonts w:ascii="Arial" w:hAnsi="Arial" w:cs="Arial"/>
          <w:b/>
          <w:bCs/>
          <w:color w:val="000000" w:themeColor="text1"/>
        </w:rPr>
      </w:pPr>
    </w:p>
    <w:p w14:paraId="5DEEEAC3" w14:textId="77777777" w:rsidR="00503B44" w:rsidRPr="00503B44" w:rsidRDefault="00503B44" w:rsidP="007978D1">
      <w:pPr>
        <w:pStyle w:val="Standard"/>
        <w:jc w:val="both"/>
        <w:rPr>
          <w:rFonts w:ascii="Arial" w:hAnsi="Arial" w:cs="Arial"/>
          <w:b/>
          <w:bCs/>
          <w:color w:val="000000" w:themeColor="text1"/>
        </w:rPr>
      </w:pPr>
    </w:p>
    <w:p w14:paraId="696EF1DC" w14:textId="274AE3E9" w:rsidR="00E25759" w:rsidRPr="00503B44" w:rsidRDefault="003F42D0" w:rsidP="007978D1">
      <w:pPr>
        <w:pStyle w:val="BodyText"/>
        <w:rPr>
          <w:color w:val="000000" w:themeColor="text1"/>
        </w:rPr>
      </w:pPr>
      <w:r w:rsidRPr="00503B44">
        <w:rPr>
          <w:b/>
          <w:i/>
          <w:color w:val="000000" w:themeColor="text1"/>
        </w:rPr>
        <w:t>Recalling Also</w:t>
      </w:r>
      <w:r w:rsidRPr="00503B44">
        <w:rPr>
          <w:color w:val="000000" w:themeColor="text1"/>
        </w:rPr>
        <w:t xml:space="preserve"> </w:t>
      </w:r>
      <w:r w:rsidR="003A41CF" w:rsidRPr="00503B44">
        <w:rPr>
          <w:color w:val="000000" w:themeColor="text1"/>
        </w:rPr>
        <w:t xml:space="preserve">the decision of the Assembly adopted in July, 2016 in Kigali, Rwanda Assembly/AU/Dec.607(XXVII) welcoming the launch of the African Passport and urging Member States to adopt the African Passport and to work closely with the African Union Commission to facilitate the processes towards its issuance at </w:t>
      </w:r>
      <w:r w:rsidR="00A53D3B" w:rsidRPr="00503B44">
        <w:rPr>
          <w:color w:val="000000" w:themeColor="text1"/>
        </w:rPr>
        <w:t>national</w:t>
      </w:r>
      <w:r w:rsidR="007A16A8" w:rsidRPr="00503B44">
        <w:rPr>
          <w:color w:val="000000" w:themeColor="text1"/>
        </w:rPr>
        <w:t xml:space="preserve"> </w:t>
      </w:r>
      <w:r w:rsidR="003A41CF" w:rsidRPr="00503B44">
        <w:rPr>
          <w:color w:val="000000" w:themeColor="text1"/>
        </w:rPr>
        <w:t>level based on international</w:t>
      </w:r>
      <w:r w:rsidR="00A53D3B" w:rsidRPr="00503B44">
        <w:rPr>
          <w:color w:val="000000" w:themeColor="text1"/>
        </w:rPr>
        <w:t xml:space="preserve"> standards</w:t>
      </w:r>
      <w:r w:rsidR="003A41CF" w:rsidRPr="00503B44">
        <w:rPr>
          <w:color w:val="000000" w:themeColor="text1"/>
        </w:rPr>
        <w:t>, design and specifications;</w:t>
      </w:r>
    </w:p>
    <w:p w14:paraId="604161E8" w14:textId="77777777" w:rsidR="001E0421" w:rsidRDefault="001E0421" w:rsidP="007978D1">
      <w:pPr>
        <w:pStyle w:val="BodyText"/>
        <w:rPr>
          <w:color w:val="000000" w:themeColor="text1"/>
        </w:rPr>
      </w:pPr>
    </w:p>
    <w:p w14:paraId="31B1270A" w14:textId="77777777" w:rsidR="00503B44" w:rsidRPr="00503B44" w:rsidRDefault="00503B44" w:rsidP="007978D1">
      <w:pPr>
        <w:pStyle w:val="BodyText"/>
        <w:rPr>
          <w:color w:val="000000" w:themeColor="text1"/>
        </w:rPr>
      </w:pPr>
    </w:p>
    <w:p w14:paraId="7FEA3FC6" w14:textId="4B8689EB" w:rsidR="00E327EB" w:rsidRPr="00503B44" w:rsidRDefault="003F42D0" w:rsidP="007978D1">
      <w:pPr>
        <w:pStyle w:val="BodyText"/>
        <w:rPr>
          <w:color w:val="000000" w:themeColor="text1"/>
        </w:rPr>
      </w:pPr>
      <w:r w:rsidRPr="00503B44">
        <w:rPr>
          <w:b/>
          <w:bCs/>
          <w:i/>
          <w:color w:val="000000" w:themeColor="text1"/>
        </w:rPr>
        <w:t>Underscoring</w:t>
      </w:r>
      <w:r w:rsidR="00127EC6" w:rsidRPr="00503B44">
        <w:rPr>
          <w:color w:val="000000" w:themeColor="text1"/>
        </w:rPr>
        <w:t xml:space="preserve"> the various existing legal and policy frameworks that have been adopted by Member States to manage Migration and Mobility on the continent. These documents include the </w:t>
      </w:r>
      <w:proofErr w:type="spellStart"/>
      <w:r w:rsidR="00127EC6" w:rsidRPr="00503B44">
        <w:rPr>
          <w:color w:val="000000" w:themeColor="text1"/>
        </w:rPr>
        <w:t>AU’s</w:t>
      </w:r>
      <w:proofErr w:type="spellEnd"/>
      <w:r w:rsidR="00127EC6" w:rsidRPr="00503B44">
        <w:rPr>
          <w:color w:val="000000" w:themeColor="text1"/>
        </w:rPr>
        <w:t xml:space="preserve"> Constitutive Act, Agenda 2063, the Kampala Convention for the Protection and Assistance of Internally Displaced Persons, the Niamey Convention on Cross Border Cooperation, the Maputo Protocol, the  Revised Migration Policy Framework for Africa, the African Common Position on Migration and Development, the AU Border Governance Strategy and other similar AU instruments and initiatives such as the African Peace and Security Architecture (</w:t>
      </w:r>
      <w:proofErr w:type="spellStart"/>
      <w:r w:rsidR="00127EC6" w:rsidRPr="00503B44">
        <w:rPr>
          <w:color w:val="000000" w:themeColor="text1"/>
        </w:rPr>
        <w:t>APSA</w:t>
      </w:r>
      <w:proofErr w:type="spellEnd"/>
      <w:r w:rsidR="00127EC6" w:rsidRPr="00503B44">
        <w:rPr>
          <w:color w:val="000000" w:themeColor="text1"/>
        </w:rPr>
        <w:t xml:space="preserve">), the African Governance Architecture (AGA), the African Remittances Institute (AIR), the Joint  </w:t>
      </w:r>
      <w:proofErr w:type="spellStart"/>
      <w:r w:rsidR="00127EC6" w:rsidRPr="00503B44">
        <w:rPr>
          <w:color w:val="000000" w:themeColor="text1"/>
        </w:rPr>
        <w:t>Labour</w:t>
      </w:r>
      <w:proofErr w:type="spellEnd"/>
      <w:r w:rsidR="00127EC6" w:rsidRPr="00503B44">
        <w:rPr>
          <w:color w:val="000000" w:themeColor="text1"/>
        </w:rPr>
        <w:t xml:space="preserve"> Migration Program (</w:t>
      </w:r>
      <w:proofErr w:type="spellStart"/>
      <w:r w:rsidR="00127EC6" w:rsidRPr="00503B44">
        <w:rPr>
          <w:color w:val="000000" w:themeColor="text1"/>
        </w:rPr>
        <w:t>JLMP</w:t>
      </w:r>
      <w:proofErr w:type="spellEnd"/>
      <w:r w:rsidR="00127EC6" w:rsidRPr="00503B44">
        <w:rPr>
          <w:color w:val="000000" w:themeColor="text1"/>
        </w:rPr>
        <w:t>), the Minimum Integration Plan (MIP), the Free Trade Agreement, the Comprehensive Africa Agriculture Development Program (</w:t>
      </w:r>
      <w:proofErr w:type="spellStart"/>
      <w:r w:rsidR="00127EC6" w:rsidRPr="00503B44">
        <w:rPr>
          <w:color w:val="000000" w:themeColor="text1"/>
        </w:rPr>
        <w:t>CAADP</w:t>
      </w:r>
      <w:proofErr w:type="spellEnd"/>
      <w:r w:rsidR="00127EC6" w:rsidRPr="00503B44">
        <w:rPr>
          <w:color w:val="000000" w:themeColor="text1"/>
        </w:rPr>
        <w:t>) and the Program for Infrastructure Development in Africa (</w:t>
      </w:r>
      <w:proofErr w:type="spellStart"/>
      <w:r w:rsidR="00127EC6" w:rsidRPr="00503B44">
        <w:rPr>
          <w:color w:val="000000" w:themeColor="text1"/>
        </w:rPr>
        <w:t>PIDA</w:t>
      </w:r>
      <w:proofErr w:type="spellEnd"/>
      <w:r w:rsidR="00127EC6" w:rsidRPr="00503B44">
        <w:rPr>
          <w:color w:val="000000" w:themeColor="text1"/>
        </w:rPr>
        <w:t>);</w:t>
      </w:r>
    </w:p>
    <w:p w14:paraId="589D7F2C" w14:textId="77777777" w:rsidR="00127EC6" w:rsidRDefault="00127EC6" w:rsidP="007978D1">
      <w:pPr>
        <w:pStyle w:val="BodyText"/>
        <w:rPr>
          <w:bCs/>
          <w:color w:val="000000" w:themeColor="text1"/>
        </w:rPr>
      </w:pPr>
    </w:p>
    <w:p w14:paraId="74336932" w14:textId="77777777" w:rsidR="00503B44" w:rsidRPr="00503B44" w:rsidRDefault="00503B44" w:rsidP="007978D1">
      <w:pPr>
        <w:pStyle w:val="BodyText"/>
        <w:rPr>
          <w:bCs/>
          <w:color w:val="000000" w:themeColor="text1"/>
        </w:rPr>
      </w:pPr>
    </w:p>
    <w:p w14:paraId="5F40129E" w14:textId="30C4E97E" w:rsidR="00207EAB" w:rsidRPr="00503B44" w:rsidRDefault="003F42D0" w:rsidP="009715E0">
      <w:pPr>
        <w:pStyle w:val="BodyText"/>
        <w:rPr>
          <w:bCs/>
          <w:color w:val="000000" w:themeColor="text1"/>
        </w:rPr>
      </w:pPr>
      <w:r w:rsidRPr="00503B44">
        <w:rPr>
          <w:b/>
          <w:i/>
          <w:color w:val="000000" w:themeColor="text1"/>
        </w:rPr>
        <w:t>Desirous</w:t>
      </w:r>
      <w:r w:rsidRPr="00503B44">
        <w:rPr>
          <w:i/>
          <w:color w:val="000000" w:themeColor="text1"/>
        </w:rPr>
        <w:t xml:space="preserve"> </w:t>
      </w:r>
      <w:r w:rsidR="00B470D3" w:rsidRPr="00503B44">
        <w:rPr>
          <w:color w:val="000000" w:themeColor="text1"/>
        </w:rPr>
        <w:t>of adopting the African Common Position</w:t>
      </w:r>
      <w:r w:rsidR="001E0421" w:rsidRPr="00503B44">
        <w:rPr>
          <w:color w:val="000000" w:themeColor="text1"/>
        </w:rPr>
        <w:t xml:space="preserve"> (CAP)</w:t>
      </w:r>
      <w:r w:rsidR="00B470D3" w:rsidRPr="00503B44">
        <w:rPr>
          <w:color w:val="000000" w:themeColor="text1"/>
        </w:rPr>
        <w:t xml:space="preserve"> on the Global Compact for Safe, Orderly and Reg</w:t>
      </w:r>
      <w:r w:rsidR="001E0421" w:rsidRPr="00503B44">
        <w:rPr>
          <w:color w:val="000000" w:themeColor="text1"/>
        </w:rPr>
        <w:t>ular Migration to ensure that Africa’s</w:t>
      </w:r>
      <w:r w:rsidR="00B470D3" w:rsidRPr="00503B44">
        <w:rPr>
          <w:color w:val="000000" w:themeColor="text1"/>
        </w:rPr>
        <w:t xml:space="preserve"> concerns are properly reflected at the global level and other international for</w:t>
      </w:r>
      <w:r w:rsidR="00A53D3B" w:rsidRPr="00503B44">
        <w:rPr>
          <w:color w:val="000000" w:themeColor="text1"/>
        </w:rPr>
        <w:t>a</w:t>
      </w:r>
      <w:r w:rsidR="00B470D3" w:rsidRPr="00503B44">
        <w:rPr>
          <w:color w:val="000000" w:themeColor="text1"/>
        </w:rPr>
        <w:t xml:space="preserve"> and </w:t>
      </w:r>
      <w:r w:rsidR="001E0421" w:rsidRPr="00503B44">
        <w:rPr>
          <w:color w:val="000000" w:themeColor="text1"/>
        </w:rPr>
        <w:t>the continent speaks with</w:t>
      </w:r>
      <w:r w:rsidR="00B470D3" w:rsidRPr="00503B44">
        <w:rPr>
          <w:color w:val="000000" w:themeColor="text1"/>
        </w:rPr>
        <w:t xml:space="preserve"> one voice</w:t>
      </w:r>
      <w:r w:rsidR="00E25759" w:rsidRPr="00503B44">
        <w:rPr>
          <w:bCs/>
          <w:color w:val="000000" w:themeColor="text1"/>
        </w:rPr>
        <w:t>;</w:t>
      </w:r>
    </w:p>
    <w:p w14:paraId="0D3E5F58" w14:textId="77777777" w:rsidR="00207EAB" w:rsidRDefault="00207EAB" w:rsidP="009715E0">
      <w:pPr>
        <w:pStyle w:val="BodyText"/>
        <w:rPr>
          <w:bCs/>
          <w:color w:val="000000" w:themeColor="text1"/>
        </w:rPr>
      </w:pPr>
    </w:p>
    <w:p w14:paraId="735796B3" w14:textId="77777777" w:rsidR="00503B44" w:rsidRPr="00503B44" w:rsidRDefault="00503B44" w:rsidP="009715E0">
      <w:pPr>
        <w:pStyle w:val="BodyText"/>
        <w:rPr>
          <w:bCs/>
          <w:color w:val="000000" w:themeColor="text1"/>
        </w:rPr>
      </w:pPr>
    </w:p>
    <w:p w14:paraId="2D2498B9" w14:textId="1461B2E6" w:rsidR="008102A8" w:rsidRPr="00503B44" w:rsidRDefault="00207EAB" w:rsidP="00503B44">
      <w:pPr>
        <w:spacing w:after="0" w:line="240" w:lineRule="auto"/>
        <w:jc w:val="both"/>
        <w:rPr>
          <w:color w:val="000000" w:themeColor="text1"/>
          <w:lang w:val="en-GB"/>
        </w:rPr>
      </w:pPr>
      <w:r w:rsidRPr="00503B44">
        <w:rPr>
          <w:rFonts w:ascii="Arial" w:eastAsia="Times New Roman" w:hAnsi="Arial" w:cs="Arial"/>
          <w:b/>
          <w:i/>
          <w:color w:val="000000" w:themeColor="text1"/>
          <w:sz w:val="24"/>
          <w:szCs w:val="24"/>
        </w:rPr>
        <w:t>Having Considered</w:t>
      </w:r>
      <w:r w:rsidRPr="00503B44">
        <w:rPr>
          <w:rFonts w:ascii="Arial" w:eastAsia="Times New Roman" w:hAnsi="Arial" w:cs="Arial"/>
          <w:b/>
          <w:color w:val="000000" w:themeColor="text1"/>
          <w:sz w:val="24"/>
          <w:szCs w:val="24"/>
        </w:rPr>
        <w:t xml:space="preserve"> </w:t>
      </w:r>
      <w:r w:rsidRPr="00503B44">
        <w:rPr>
          <w:rFonts w:ascii="Arial" w:eastAsia="Times New Roman" w:hAnsi="Arial" w:cs="Arial"/>
          <w:color w:val="000000" w:themeColor="text1"/>
          <w:sz w:val="24"/>
          <w:szCs w:val="24"/>
        </w:rPr>
        <w:t xml:space="preserve">the Draft Protocol to the Treaty Establishing the African Economic Community Relating to free movement of persons, right of residence and right of establishment as amended and </w:t>
      </w:r>
      <w:r w:rsidRPr="00503B44">
        <w:rPr>
          <w:rFonts w:ascii="Arial" w:eastAsia="Times New Roman" w:hAnsi="Arial" w:cs="Arial"/>
          <w:color w:val="000000" w:themeColor="text1"/>
          <w:sz w:val="24"/>
          <w:szCs w:val="24"/>
          <w:lang w:val="en-GB"/>
        </w:rPr>
        <w:t>the draft Implementation Roadmap annexed to this Protocol as an integral part of the Protocol</w:t>
      </w:r>
      <w:r w:rsidRPr="00503B44">
        <w:rPr>
          <w:rStyle w:val="FootnoteReference"/>
          <w:rFonts w:ascii="Arial" w:eastAsia="Times New Roman" w:hAnsi="Arial" w:cs="Arial"/>
          <w:color w:val="000000" w:themeColor="text1"/>
          <w:sz w:val="24"/>
          <w:szCs w:val="24"/>
        </w:rPr>
        <w:footnoteReference w:id="1"/>
      </w:r>
      <w:r w:rsidRPr="00503B44">
        <w:rPr>
          <w:rFonts w:ascii="Arial" w:eastAsia="Times New Roman" w:hAnsi="Arial" w:cs="Arial"/>
          <w:color w:val="000000" w:themeColor="text1"/>
          <w:sz w:val="24"/>
          <w:szCs w:val="24"/>
          <w:lang w:val="en-GB"/>
        </w:rPr>
        <w:t>;</w:t>
      </w:r>
      <w:r w:rsidRPr="00503B44">
        <w:rPr>
          <w:rFonts w:ascii="Arial" w:eastAsia="Times New Roman" w:hAnsi="Arial" w:cs="Arial"/>
          <w:color w:val="000000" w:themeColor="text1"/>
          <w:sz w:val="24"/>
          <w:szCs w:val="24"/>
        </w:rPr>
        <w:t xml:space="preserve">   </w:t>
      </w:r>
      <w:r w:rsidR="008C5677" w:rsidRPr="00503B44">
        <w:rPr>
          <w:rFonts w:ascii="Arial" w:eastAsia="Times New Roman" w:hAnsi="Arial" w:cs="Arial"/>
          <w:color w:val="000000" w:themeColor="text1"/>
          <w:sz w:val="24"/>
          <w:szCs w:val="24"/>
        </w:rPr>
        <w:t>Migration Policy Framework</w:t>
      </w:r>
      <w:r w:rsidRPr="00503B44">
        <w:rPr>
          <w:rFonts w:ascii="Arial" w:eastAsia="Times New Roman" w:hAnsi="Arial" w:cs="Arial"/>
          <w:color w:val="000000" w:themeColor="text1"/>
          <w:sz w:val="24"/>
          <w:szCs w:val="24"/>
        </w:rPr>
        <w:t xml:space="preserve"> for Africa and its Implementation Plan; the Common African Position on Safe, Orderly and, Regular Migration; and the Progress Report on the Horn of Africa Initiative on Human trafficking and Smuggling of Migrants;</w:t>
      </w:r>
      <w:r w:rsidR="00E25759" w:rsidRPr="00503B44">
        <w:rPr>
          <w:bCs/>
          <w:color w:val="000000" w:themeColor="text1"/>
        </w:rPr>
        <w:t xml:space="preserve"> </w:t>
      </w:r>
    </w:p>
    <w:p w14:paraId="5827AFDB" w14:textId="77777777" w:rsidR="003F273E" w:rsidRDefault="003F273E" w:rsidP="00503B44">
      <w:pPr>
        <w:pStyle w:val="BodyText"/>
        <w:rPr>
          <w:color w:val="000000" w:themeColor="text1"/>
          <w:lang w:val="en-GB"/>
        </w:rPr>
      </w:pPr>
    </w:p>
    <w:p w14:paraId="023D54D5" w14:textId="77777777" w:rsidR="00503B44" w:rsidRDefault="00503B44" w:rsidP="00503B44">
      <w:pPr>
        <w:pStyle w:val="BodyText"/>
        <w:rPr>
          <w:color w:val="000000" w:themeColor="text1"/>
          <w:lang w:val="en-GB"/>
        </w:rPr>
      </w:pPr>
    </w:p>
    <w:p w14:paraId="05EC0FFA" w14:textId="77777777" w:rsidR="00503B44" w:rsidRDefault="00503B44" w:rsidP="00503B44">
      <w:pPr>
        <w:pStyle w:val="BodyText"/>
        <w:rPr>
          <w:color w:val="000000" w:themeColor="text1"/>
          <w:lang w:val="en-GB"/>
        </w:rPr>
      </w:pPr>
    </w:p>
    <w:p w14:paraId="4C2D9DD3" w14:textId="77777777" w:rsidR="00503B44" w:rsidRPr="00503B44" w:rsidRDefault="00503B44" w:rsidP="00503B44">
      <w:pPr>
        <w:pStyle w:val="BodyText"/>
        <w:rPr>
          <w:color w:val="000000" w:themeColor="text1"/>
          <w:lang w:val="en-GB"/>
        </w:rPr>
      </w:pPr>
    </w:p>
    <w:p w14:paraId="05924658" w14:textId="1CAAF597" w:rsidR="003F273E" w:rsidRPr="00503B44" w:rsidRDefault="00A931B1" w:rsidP="00503B44">
      <w:pPr>
        <w:pStyle w:val="BodyText"/>
        <w:numPr>
          <w:ilvl w:val="0"/>
          <w:numId w:val="13"/>
        </w:numPr>
        <w:ind w:hanging="720"/>
        <w:rPr>
          <w:b/>
          <w:color w:val="000000" w:themeColor="text1"/>
        </w:rPr>
      </w:pPr>
      <w:r w:rsidRPr="00503B44">
        <w:rPr>
          <w:b/>
          <w:color w:val="000000" w:themeColor="text1"/>
        </w:rPr>
        <w:lastRenderedPageBreak/>
        <w:t>DECIDE</w:t>
      </w:r>
      <w:r w:rsidR="00BA5EA2" w:rsidRPr="00503B44">
        <w:rPr>
          <w:b/>
          <w:color w:val="000000" w:themeColor="text1"/>
        </w:rPr>
        <w:t xml:space="preserve"> TO</w:t>
      </w:r>
      <w:r w:rsidRPr="00503B44">
        <w:rPr>
          <w:b/>
          <w:color w:val="000000" w:themeColor="text1"/>
        </w:rPr>
        <w:t>:-</w:t>
      </w:r>
    </w:p>
    <w:p w14:paraId="62FAB15E" w14:textId="77777777" w:rsidR="00A931B1" w:rsidRPr="00503B44" w:rsidRDefault="00A931B1" w:rsidP="00503B44">
      <w:pPr>
        <w:pStyle w:val="BodyText"/>
        <w:rPr>
          <w:color w:val="000000" w:themeColor="text1"/>
        </w:rPr>
      </w:pPr>
    </w:p>
    <w:p w14:paraId="46735916" w14:textId="36ACCEED" w:rsidR="00D05F44" w:rsidRPr="00503B44" w:rsidRDefault="003F42D0" w:rsidP="00503B44">
      <w:pPr>
        <w:pStyle w:val="ListParagraph"/>
        <w:numPr>
          <w:ilvl w:val="0"/>
          <w:numId w:val="9"/>
        </w:numPr>
        <w:ind w:hanging="720"/>
        <w:jc w:val="both"/>
        <w:rPr>
          <w:rFonts w:ascii="Arial" w:eastAsia="Times New Roman" w:hAnsi="Arial" w:cs="Arial"/>
          <w:b/>
          <w:color w:val="000000" w:themeColor="text1"/>
        </w:rPr>
      </w:pPr>
      <w:r w:rsidRPr="00503B44">
        <w:rPr>
          <w:rFonts w:ascii="Arial" w:eastAsia="Times New Roman" w:hAnsi="Arial" w:cs="Arial"/>
          <w:b/>
          <w:color w:val="000000" w:themeColor="text1"/>
        </w:rPr>
        <w:t>DRAFT PROTOCOL TO THE TREATY ESTABLISHING THE AFRICAN ECONOMIC COMMUNITY RELATING TO FREE MOVEMENT OF PERSONS, RIGHT OF RESIDENCE AND RIGHT OF ESTABLISHMENT:</w:t>
      </w:r>
    </w:p>
    <w:p w14:paraId="75973924" w14:textId="3B644E46" w:rsidR="00110955" w:rsidRPr="00503B44" w:rsidRDefault="00110955" w:rsidP="00503B44">
      <w:pPr>
        <w:spacing w:after="0" w:line="240" w:lineRule="auto"/>
        <w:ind w:hanging="720"/>
        <w:jc w:val="both"/>
        <w:rPr>
          <w:rFonts w:ascii="Arial" w:eastAsia="Times New Roman" w:hAnsi="Arial" w:cs="Arial"/>
          <w:color w:val="000000" w:themeColor="text1"/>
          <w:sz w:val="24"/>
          <w:szCs w:val="24"/>
        </w:rPr>
      </w:pPr>
    </w:p>
    <w:p w14:paraId="457806E0" w14:textId="64F9C6B1" w:rsidR="00110955" w:rsidRPr="00503B44" w:rsidRDefault="008C5677" w:rsidP="00503B44">
      <w:pPr>
        <w:pStyle w:val="ListParagraph"/>
        <w:numPr>
          <w:ilvl w:val="0"/>
          <w:numId w:val="15"/>
        </w:numPr>
        <w:ind w:left="1440"/>
        <w:jc w:val="both"/>
        <w:rPr>
          <w:rFonts w:ascii="Arial" w:eastAsia="Times New Roman" w:hAnsi="Arial" w:cs="Arial"/>
          <w:color w:val="000000" w:themeColor="text1"/>
        </w:rPr>
      </w:pPr>
      <w:r w:rsidRPr="00503B44">
        <w:rPr>
          <w:rFonts w:ascii="Arial" w:eastAsia="Times New Roman" w:hAnsi="Arial" w:cs="Arial"/>
          <w:b/>
          <w:bCs/>
          <w:color w:val="000000" w:themeColor="text1"/>
        </w:rPr>
        <w:t>T</w:t>
      </w:r>
      <w:r w:rsidR="008A7B35" w:rsidRPr="00503B44">
        <w:rPr>
          <w:rFonts w:ascii="Arial" w:eastAsia="Times New Roman" w:hAnsi="Arial" w:cs="Arial"/>
          <w:b/>
          <w:bCs/>
          <w:color w:val="000000" w:themeColor="text1"/>
        </w:rPr>
        <w:t>ransmit</w:t>
      </w:r>
      <w:r w:rsidR="008A7B35" w:rsidRPr="00503B44">
        <w:rPr>
          <w:rFonts w:ascii="Arial" w:eastAsia="Times New Roman" w:hAnsi="Arial" w:cs="Arial"/>
          <w:color w:val="000000" w:themeColor="text1"/>
        </w:rPr>
        <w:t xml:space="preserve"> </w:t>
      </w:r>
      <w:r w:rsidR="006F3E0F" w:rsidRPr="00503B44">
        <w:rPr>
          <w:rFonts w:ascii="Arial" w:eastAsia="Times New Roman" w:hAnsi="Arial" w:cs="Arial"/>
          <w:color w:val="000000" w:themeColor="text1"/>
        </w:rPr>
        <w:t xml:space="preserve">the amended Draft Protocol and its Implementation </w:t>
      </w:r>
      <w:r w:rsidR="00E66115" w:rsidRPr="00503B44">
        <w:rPr>
          <w:rFonts w:ascii="Arial" w:eastAsia="Times New Roman" w:hAnsi="Arial" w:cs="Arial"/>
          <w:color w:val="000000" w:themeColor="text1"/>
        </w:rPr>
        <w:t>Roadmap t</w:t>
      </w:r>
      <w:r w:rsidR="006F3E0F" w:rsidRPr="00503B44">
        <w:rPr>
          <w:rFonts w:ascii="Arial" w:eastAsia="Times New Roman" w:hAnsi="Arial" w:cs="Arial"/>
          <w:color w:val="000000" w:themeColor="text1"/>
        </w:rPr>
        <w:t xml:space="preserve">o the </w:t>
      </w:r>
      <w:proofErr w:type="spellStart"/>
      <w:r w:rsidR="006F3E0F" w:rsidRPr="00503B44">
        <w:rPr>
          <w:rFonts w:ascii="Arial" w:eastAsia="Times New Roman" w:hAnsi="Arial" w:cs="Arial"/>
          <w:color w:val="000000" w:themeColor="text1"/>
        </w:rPr>
        <w:t>STC</w:t>
      </w:r>
      <w:proofErr w:type="spellEnd"/>
      <w:r w:rsidR="006F3E0F" w:rsidRPr="00503B44">
        <w:rPr>
          <w:rFonts w:ascii="Arial" w:eastAsia="Times New Roman" w:hAnsi="Arial" w:cs="Arial"/>
          <w:color w:val="000000" w:themeColor="text1"/>
        </w:rPr>
        <w:t xml:space="preserve"> on Justice and Legal Affairs for </w:t>
      </w:r>
      <w:r w:rsidR="0012647F" w:rsidRPr="00503B44">
        <w:rPr>
          <w:rFonts w:ascii="Arial" w:eastAsia="Times New Roman" w:hAnsi="Arial" w:cs="Arial"/>
          <w:color w:val="000000" w:themeColor="text1"/>
        </w:rPr>
        <w:t xml:space="preserve">consideration and </w:t>
      </w:r>
      <w:r w:rsidR="006F3E0F" w:rsidRPr="00503B44">
        <w:rPr>
          <w:rFonts w:ascii="Arial" w:eastAsia="Times New Roman" w:hAnsi="Arial" w:cs="Arial"/>
          <w:color w:val="000000" w:themeColor="text1"/>
        </w:rPr>
        <w:t xml:space="preserve">onward transmission to </w:t>
      </w:r>
      <w:r w:rsidR="00A5291F" w:rsidRPr="00503B44">
        <w:rPr>
          <w:rFonts w:ascii="Arial" w:eastAsia="Times New Roman" w:hAnsi="Arial" w:cs="Arial"/>
          <w:color w:val="000000" w:themeColor="text1"/>
        </w:rPr>
        <w:t xml:space="preserve">the </w:t>
      </w:r>
      <w:r w:rsidR="00E66115" w:rsidRPr="00503B44">
        <w:rPr>
          <w:rFonts w:ascii="Arial" w:eastAsia="Times New Roman" w:hAnsi="Arial" w:cs="Arial"/>
          <w:color w:val="000000" w:themeColor="text1"/>
        </w:rPr>
        <w:t xml:space="preserve">AU policy organs </w:t>
      </w:r>
      <w:r w:rsidR="008A7B35" w:rsidRPr="00503B44">
        <w:rPr>
          <w:rFonts w:ascii="Arial" w:eastAsia="Times New Roman" w:hAnsi="Arial" w:cs="Arial"/>
          <w:color w:val="000000" w:themeColor="text1"/>
        </w:rPr>
        <w:t>in January 2018</w:t>
      </w:r>
      <w:r w:rsidR="00110955" w:rsidRPr="00503B44">
        <w:rPr>
          <w:rFonts w:ascii="Arial" w:eastAsia="Times New Roman" w:hAnsi="Arial" w:cs="Arial"/>
          <w:color w:val="000000" w:themeColor="text1"/>
        </w:rPr>
        <w:t>;</w:t>
      </w:r>
    </w:p>
    <w:p w14:paraId="28AC8F53" w14:textId="77777777" w:rsidR="00110955" w:rsidRPr="00503B44" w:rsidRDefault="00110955" w:rsidP="00503B44">
      <w:pPr>
        <w:pStyle w:val="ListParagraph"/>
        <w:ind w:hanging="720"/>
        <w:jc w:val="both"/>
        <w:rPr>
          <w:rFonts w:ascii="Arial" w:eastAsia="Times New Roman" w:hAnsi="Arial" w:cs="Arial"/>
          <w:color w:val="000000" w:themeColor="text1"/>
        </w:rPr>
      </w:pPr>
    </w:p>
    <w:p w14:paraId="7AE6C026" w14:textId="2AAC29D9" w:rsidR="00604418" w:rsidRPr="00503B44" w:rsidRDefault="00110955" w:rsidP="00503B44">
      <w:pPr>
        <w:pStyle w:val="ListParagraph"/>
        <w:numPr>
          <w:ilvl w:val="0"/>
          <w:numId w:val="15"/>
        </w:numPr>
        <w:ind w:left="1440"/>
        <w:jc w:val="both"/>
        <w:rPr>
          <w:rFonts w:ascii="Arial" w:eastAsia="Times New Roman" w:hAnsi="Arial" w:cs="Arial"/>
          <w:color w:val="000000" w:themeColor="text1"/>
        </w:rPr>
      </w:pPr>
      <w:r w:rsidRPr="00503B44">
        <w:rPr>
          <w:rFonts w:ascii="Arial" w:eastAsia="Times New Roman" w:hAnsi="Arial" w:cs="Arial"/>
          <w:b/>
          <w:color w:val="000000" w:themeColor="text1"/>
        </w:rPr>
        <w:t>Request</w:t>
      </w:r>
      <w:r w:rsidRPr="00503B44">
        <w:rPr>
          <w:rFonts w:ascii="Arial" w:eastAsia="Times New Roman" w:hAnsi="Arial" w:cs="Arial"/>
          <w:color w:val="000000" w:themeColor="text1"/>
        </w:rPr>
        <w:t xml:space="preserve"> the Commission</w:t>
      </w:r>
      <w:r w:rsidR="008C5677" w:rsidRPr="00503B44">
        <w:rPr>
          <w:rFonts w:ascii="Arial" w:eastAsia="Times New Roman" w:hAnsi="Arial" w:cs="Arial"/>
          <w:color w:val="000000" w:themeColor="text1"/>
        </w:rPr>
        <w:t xml:space="preserve"> to convene a meeting of Member States Immigration Chiefs to develop</w:t>
      </w:r>
      <w:r w:rsidR="009F5120" w:rsidRPr="00503B44">
        <w:rPr>
          <w:rFonts w:ascii="Arial" w:eastAsia="Times New Roman" w:hAnsi="Arial" w:cs="Arial"/>
          <w:color w:val="000000" w:themeColor="text1"/>
        </w:rPr>
        <w:t xml:space="preserve">, </w:t>
      </w:r>
      <w:r w:rsidRPr="00503B44">
        <w:rPr>
          <w:rFonts w:ascii="Arial" w:eastAsia="Times New Roman" w:hAnsi="Arial" w:cs="Arial"/>
          <w:color w:val="000000" w:themeColor="text1"/>
        </w:rPr>
        <w:t>Guidelines</w:t>
      </w:r>
      <w:r w:rsidR="008C5677" w:rsidRPr="00503B44">
        <w:rPr>
          <w:rFonts w:ascii="Arial" w:eastAsia="Times New Roman" w:hAnsi="Arial" w:cs="Arial"/>
          <w:color w:val="000000" w:themeColor="text1"/>
        </w:rPr>
        <w:t xml:space="preserve"> and specifications</w:t>
      </w:r>
      <w:r w:rsidRPr="00503B44">
        <w:rPr>
          <w:rFonts w:ascii="Arial" w:eastAsia="Times New Roman" w:hAnsi="Arial" w:cs="Arial"/>
          <w:color w:val="000000" w:themeColor="text1"/>
        </w:rPr>
        <w:t xml:space="preserve"> for the design, </w:t>
      </w:r>
      <w:r w:rsidR="00604418" w:rsidRPr="00503B44">
        <w:rPr>
          <w:rFonts w:ascii="Arial" w:eastAsia="Times New Roman" w:hAnsi="Arial" w:cs="Arial"/>
          <w:color w:val="000000" w:themeColor="text1"/>
        </w:rPr>
        <w:t>production issuance</w:t>
      </w:r>
      <w:r w:rsidRPr="00503B44">
        <w:rPr>
          <w:rFonts w:ascii="Arial" w:eastAsia="Times New Roman" w:hAnsi="Arial" w:cs="Arial"/>
          <w:color w:val="000000" w:themeColor="text1"/>
        </w:rPr>
        <w:t xml:space="preserve"> </w:t>
      </w:r>
      <w:r w:rsidR="00604418" w:rsidRPr="00503B44">
        <w:rPr>
          <w:rFonts w:ascii="Arial" w:eastAsia="Times New Roman" w:hAnsi="Arial" w:cs="Arial"/>
          <w:color w:val="000000" w:themeColor="text1"/>
        </w:rPr>
        <w:t>and use</w:t>
      </w:r>
      <w:r w:rsidR="00CA728F" w:rsidRPr="00503B44">
        <w:rPr>
          <w:rFonts w:ascii="Arial" w:eastAsia="Times New Roman" w:hAnsi="Arial" w:cs="Arial"/>
          <w:color w:val="000000" w:themeColor="text1"/>
        </w:rPr>
        <w:t xml:space="preserve"> </w:t>
      </w:r>
      <w:r w:rsidRPr="00503B44">
        <w:rPr>
          <w:rFonts w:ascii="Arial" w:eastAsia="Times New Roman" w:hAnsi="Arial" w:cs="Arial"/>
          <w:color w:val="000000" w:themeColor="text1"/>
        </w:rPr>
        <w:t>of the African Passport as launched by Heads of State and Government in July 2016 in Kigali, Rwanda;</w:t>
      </w:r>
    </w:p>
    <w:p w14:paraId="3930DA7E" w14:textId="77777777" w:rsidR="00110955" w:rsidRPr="00503B44" w:rsidRDefault="00110955" w:rsidP="00503B44">
      <w:pPr>
        <w:spacing w:after="0" w:line="240" w:lineRule="auto"/>
        <w:ind w:hanging="720"/>
        <w:jc w:val="both"/>
        <w:rPr>
          <w:rFonts w:ascii="Arial" w:eastAsia="Times New Roman" w:hAnsi="Arial" w:cs="Arial"/>
          <w:color w:val="000000" w:themeColor="text1"/>
          <w:sz w:val="24"/>
          <w:szCs w:val="24"/>
        </w:rPr>
      </w:pPr>
    </w:p>
    <w:p w14:paraId="66C3A14C" w14:textId="2F8E4818" w:rsidR="003F1A33" w:rsidRPr="00503B44" w:rsidRDefault="006F3E0F" w:rsidP="00503B44">
      <w:pPr>
        <w:pStyle w:val="ListParagraph"/>
        <w:numPr>
          <w:ilvl w:val="0"/>
          <w:numId w:val="15"/>
        </w:numPr>
        <w:ind w:left="1440"/>
        <w:jc w:val="both"/>
        <w:rPr>
          <w:rFonts w:ascii="Arial" w:eastAsia="Times New Roman" w:hAnsi="Arial" w:cs="Arial"/>
          <w:color w:val="000000" w:themeColor="text1"/>
          <w:sz w:val="22"/>
          <w:szCs w:val="22"/>
        </w:rPr>
      </w:pPr>
      <w:r w:rsidRPr="00503B44">
        <w:rPr>
          <w:rFonts w:ascii="Arial" w:eastAsia="Times New Roman" w:hAnsi="Arial" w:cs="Arial"/>
          <w:b/>
          <w:color w:val="000000" w:themeColor="text1"/>
        </w:rPr>
        <w:t>Request</w:t>
      </w:r>
      <w:r w:rsidRPr="00503B44">
        <w:rPr>
          <w:rFonts w:ascii="Arial" w:eastAsia="Times New Roman" w:hAnsi="Arial" w:cs="Arial"/>
          <w:color w:val="000000" w:themeColor="text1"/>
        </w:rPr>
        <w:t xml:space="preserve"> the Commission</w:t>
      </w:r>
      <w:r w:rsidR="001A41CC" w:rsidRPr="00503B44">
        <w:rPr>
          <w:rFonts w:ascii="Arial" w:eastAsia="Times New Roman" w:hAnsi="Arial" w:cs="Arial"/>
          <w:color w:val="000000" w:themeColor="text1"/>
        </w:rPr>
        <w:t>,</w:t>
      </w:r>
      <w:r w:rsidR="00131F91" w:rsidRPr="00503B44">
        <w:rPr>
          <w:rFonts w:ascii="Arial" w:eastAsia="Times New Roman" w:hAnsi="Arial" w:cs="Arial"/>
          <w:color w:val="000000" w:themeColor="text1"/>
        </w:rPr>
        <w:t xml:space="preserve"> to </w:t>
      </w:r>
      <w:r w:rsidR="008F66F7" w:rsidRPr="00503B44">
        <w:rPr>
          <w:rFonts w:ascii="Arial" w:eastAsia="Times New Roman" w:hAnsi="Arial" w:cs="Arial"/>
          <w:color w:val="000000" w:themeColor="text1"/>
        </w:rPr>
        <w:t xml:space="preserve">submit </w:t>
      </w:r>
      <w:r w:rsidR="007D4ABD" w:rsidRPr="00503B44">
        <w:rPr>
          <w:rFonts w:ascii="Arial" w:eastAsia="Times New Roman" w:hAnsi="Arial" w:cs="Arial"/>
          <w:color w:val="000000" w:themeColor="text1"/>
        </w:rPr>
        <w:t xml:space="preserve">to the relevant Policy Organs, </w:t>
      </w:r>
      <w:r w:rsidR="008F66F7" w:rsidRPr="00503B44">
        <w:rPr>
          <w:rFonts w:ascii="Arial" w:eastAsia="Times New Roman" w:hAnsi="Arial" w:cs="Arial"/>
          <w:color w:val="000000" w:themeColor="text1"/>
        </w:rPr>
        <w:t xml:space="preserve">a proposal to </w:t>
      </w:r>
      <w:r w:rsidR="009F5120" w:rsidRPr="00503B44">
        <w:rPr>
          <w:rFonts w:ascii="Arial" w:eastAsia="Times New Roman" w:hAnsi="Arial" w:cs="Arial"/>
          <w:color w:val="000000" w:themeColor="text1"/>
        </w:rPr>
        <w:t>establish a</w:t>
      </w:r>
      <w:r w:rsidR="0025763A" w:rsidRPr="00503B44">
        <w:rPr>
          <w:rFonts w:ascii="Arial" w:eastAsia="Times New Roman" w:hAnsi="Arial" w:cs="Arial"/>
          <w:color w:val="000000" w:themeColor="text1"/>
        </w:rPr>
        <w:t xml:space="preserve"> </w:t>
      </w:r>
      <w:r w:rsidRPr="00503B44">
        <w:rPr>
          <w:rFonts w:ascii="Arial" w:eastAsia="Times New Roman" w:hAnsi="Arial" w:cs="Arial"/>
          <w:color w:val="000000" w:themeColor="text1"/>
        </w:rPr>
        <w:t xml:space="preserve">specialized </w:t>
      </w:r>
      <w:r w:rsidR="008A7B35" w:rsidRPr="00503B44">
        <w:rPr>
          <w:rFonts w:ascii="Arial" w:eastAsia="Times New Roman" w:hAnsi="Arial" w:cs="Arial"/>
          <w:color w:val="000000" w:themeColor="text1"/>
        </w:rPr>
        <w:t xml:space="preserve">technical </w:t>
      </w:r>
      <w:r w:rsidRPr="00503B44">
        <w:rPr>
          <w:rFonts w:ascii="Arial" w:eastAsia="Times New Roman" w:hAnsi="Arial" w:cs="Arial"/>
          <w:color w:val="000000" w:themeColor="text1"/>
        </w:rPr>
        <w:t xml:space="preserve">unit </w:t>
      </w:r>
      <w:r w:rsidRPr="00503B44">
        <w:rPr>
          <w:rFonts w:ascii="Arial" w:eastAsia="Times New Roman" w:hAnsi="Arial" w:cs="Arial"/>
          <w:strike/>
          <w:color w:val="000000" w:themeColor="text1"/>
        </w:rPr>
        <w:t>to</w:t>
      </w:r>
      <w:r w:rsidR="007D4ABD" w:rsidRPr="00503B44">
        <w:rPr>
          <w:rFonts w:ascii="Arial" w:eastAsia="Times New Roman" w:hAnsi="Arial" w:cs="Arial"/>
          <w:color w:val="000000" w:themeColor="text1"/>
        </w:rPr>
        <w:t xml:space="preserve"> that will</w:t>
      </w:r>
      <w:r w:rsidRPr="00503B44">
        <w:rPr>
          <w:rFonts w:ascii="Arial" w:eastAsia="Times New Roman" w:hAnsi="Arial" w:cs="Arial"/>
          <w:color w:val="000000" w:themeColor="text1"/>
        </w:rPr>
        <w:t xml:space="preserve"> </w:t>
      </w:r>
      <w:r w:rsidR="009F5120" w:rsidRPr="00503B44">
        <w:rPr>
          <w:rFonts w:ascii="Arial" w:eastAsia="Times New Roman" w:hAnsi="Arial" w:cs="Arial"/>
          <w:color w:val="000000" w:themeColor="text1"/>
        </w:rPr>
        <w:t xml:space="preserve">provide technical assistance </w:t>
      </w:r>
      <w:r w:rsidR="008A7B35" w:rsidRPr="00503B44">
        <w:rPr>
          <w:rFonts w:ascii="Arial" w:eastAsia="Times New Roman" w:hAnsi="Arial" w:cs="Arial"/>
          <w:color w:val="000000" w:themeColor="text1"/>
        </w:rPr>
        <w:t xml:space="preserve">for the realization of </w:t>
      </w:r>
      <w:r w:rsidR="00E66115" w:rsidRPr="00503B44">
        <w:rPr>
          <w:rFonts w:ascii="Arial" w:eastAsia="Times New Roman" w:hAnsi="Arial" w:cs="Arial"/>
          <w:color w:val="000000" w:themeColor="text1"/>
        </w:rPr>
        <w:t xml:space="preserve">the </w:t>
      </w:r>
      <w:r w:rsidR="008A7B35" w:rsidRPr="00503B44">
        <w:rPr>
          <w:rFonts w:ascii="Arial" w:eastAsia="Times New Roman" w:hAnsi="Arial" w:cs="Arial"/>
          <w:color w:val="000000" w:themeColor="text1"/>
        </w:rPr>
        <w:t xml:space="preserve">Implementation </w:t>
      </w:r>
      <w:r w:rsidR="00180699" w:rsidRPr="00503B44">
        <w:rPr>
          <w:rFonts w:ascii="Arial" w:eastAsia="Times New Roman" w:hAnsi="Arial" w:cs="Arial"/>
          <w:color w:val="000000" w:themeColor="text1"/>
        </w:rPr>
        <w:t xml:space="preserve">Roadmap </w:t>
      </w:r>
      <w:r w:rsidR="008A7B35" w:rsidRPr="00503B44">
        <w:rPr>
          <w:rFonts w:ascii="Arial" w:eastAsia="Times New Roman" w:hAnsi="Arial" w:cs="Arial"/>
          <w:color w:val="000000" w:themeColor="text1"/>
        </w:rPr>
        <w:t>annexed to the Protocol and to</w:t>
      </w:r>
      <w:r w:rsidR="003F1A33" w:rsidRPr="00503B44">
        <w:rPr>
          <w:rFonts w:ascii="Arial" w:eastAsia="Times New Roman" w:hAnsi="Arial" w:cs="Arial"/>
          <w:color w:val="000000" w:themeColor="text1"/>
        </w:rPr>
        <w:t xml:space="preserve"> follow up </w:t>
      </w:r>
      <w:r w:rsidR="008A7B35" w:rsidRPr="00503B44">
        <w:rPr>
          <w:rFonts w:ascii="Arial" w:eastAsia="Times New Roman" w:hAnsi="Arial" w:cs="Arial"/>
          <w:color w:val="000000" w:themeColor="text1"/>
        </w:rPr>
        <w:t xml:space="preserve">the </w:t>
      </w:r>
      <w:r w:rsidRPr="00503B44">
        <w:rPr>
          <w:rFonts w:ascii="Arial" w:eastAsia="Times New Roman" w:hAnsi="Arial" w:cs="Arial"/>
          <w:color w:val="000000" w:themeColor="text1"/>
        </w:rPr>
        <w:t>implementation of the Protocol</w:t>
      </w:r>
      <w:r w:rsidR="008B1AAF" w:rsidRPr="00503B44">
        <w:rPr>
          <w:rFonts w:ascii="Arial" w:eastAsia="Times New Roman" w:hAnsi="Arial" w:cs="Arial"/>
          <w:color w:val="000000" w:themeColor="text1"/>
        </w:rPr>
        <w:t xml:space="preserve"> after adoption</w:t>
      </w:r>
      <w:r w:rsidRPr="00503B44">
        <w:rPr>
          <w:rFonts w:ascii="Arial" w:eastAsia="Times New Roman" w:hAnsi="Arial" w:cs="Arial"/>
          <w:color w:val="000000" w:themeColor="text1"/>
        </w:rPr>
        <w:t>;</w:t>
      </w:r>
      <w:r w:rsidR="0025763A" w:rsidRPr="00503B44">
        <w:rPr>
          <w:rFonts w:ascii="Arial" w:eastAsia="Times New Roman" w:hAnsi="Arial" w:cs="Arial"/>
          <w:color w:val="000000" w:themeColor="text1"/>
        </w:rPr>
        <w:t xml:space="preserve"> </w:t>
      </w:r>
    </w:p>
    <w:p w14:paraId="465658C3" w14:textId="77777777" w:rsidR="00110955" w:rsidRPr="00503B44" w:rsidRDefault="00110955" w:rsidP="00503B44">
      <w:pPr>
        <w:spacing w:after="0" w:line="240" w:lineRule="auto"/>
        <w:ind w:hanging="720"/>
        <w:jc w:val="both"/>
        <w:rPr>
          <w:rFonts w:ascii="Arial" w:eastAsia="Times New Roman" w:hAnsi="Arial" w:cs="Arial"/>
          <w:color w:val="000000" w:themeColor="text1"/>
          <w:sz w:val="24"/>
          <w:szCs w:val="24"/>
        </w:rPr>
      </w:pPr>
    </w:p>
    <w:p w14:paraId="79981B29" w14:textId="12B74206" w:rsidR="006F3E0F" w:rsidRPr="00503B44" w:rsidRDefault="006F3E0F" w:rsidP="00503B44">
      <w:pPr>
        <w:pStyle w:val="ListParagraph"/>
        <w:numPr>
          <w:ilvl w:val="0"/>
          <w:numId w:val="15"/>
        </w:numPr>
        <w:ind w:left="1440"/>
        <w:jc w:val="both"/>
        <w:rPr>
          <w:rFonts w:ascii="Arial" w:eastAsia="Times New Roman" w:hAnsi="Arial" w:cs="Arial"/>
          <w:color w:val="000000" w:themeColor="text1"/>
        </w:rPr>
      </w:pPr>
      <w:r w:rsidRPr="00503B44">
        <w:rPr>
          <w:rFonts w:ascii="Arial" w:eastAsia="Times New Roman" w:hAnsi="Arial" w:cs="Arial"/>
          <w:b/>
          <w:color w:val="000000" w:themeColor="text1"/>
        </w:rPr>
        <w:t>Request</w:t>
      </w:r>
      <w:r w:rsidRPr="00503B44">
        <w:rPr>
          <w:rFonts w:ascii="Arial" w:eastAsia="Times New Roman" w:hAnsi="Arial" w:cs="Arial"/>
          <w:color w:val="000000" w:themeColor="text1"/>
        </w:rPr>
        <w:t xml:space="preserve"> the Commission to report on</w:t>
      </w:r>
      <w:r w:rsidR="0025763A" w:rsidRPr="00503B44">
        <w:rPr>
          <w:rFonts w:ascii="Arial" w:eastAsia="Times New Roman" w:hAnsi="Arial" w:cs="Arial"/>
          <w:color w:val="000000" w:themeColor="text1"/>
        </w:rPr>
        <w:t xml:space="preserve"> the entry into force of the Protocol and the status of its</w:t>
      </w:r>
      <w:r w:rsidR="009E1E37" w:rsidRPr="00503B44">
        <w:rPr>
          <w:rFonts w:ascii="Arial" w:eastAsia="Times New Roman" w:hAnsi="Arial" w:cs="Arial"/>
          <w:color w:val="000000" w:themeColor="text1"/>
        </w:rPr>
        <w:t xml:space="preserve"> implementation by Member States</w:t>
      </w:r>
      <w:r w:rsidRPr="00503B44">
        <w:rPr>
          <w:rFonts w:ascii="Arial" w:eastAsia="Times New Roman" w:hAnsi="Arial" w:cs="Arial"/>
          <w:color w:val="000000" w:themeColor="text1"/>
        </w:rPr>
        <w:t xml:space="preserve"> to the 3</w:t>
      </w:r>
      <w:r w:rsidRPr="00503B44">
        <w:rPr>
          <w:rFonts w:ascii="Arial" w:eastAsia="Times New Roman" w:hAnsi="Arial" w:cs="Arial"/>
          <w:color w:val="000000" w:themeColor="text1"/>
          <w:vertAlign w:val="superscript"/>
        </w:rPr>
        <w:t>rd</w:t>
      </w:r>
      <w:r w:rsidRPr="00503B44">
        <w:rPr>
          <w:rFonts w:ascii="Arial" w:eastAsia="Times New Roman" w:hAnsi="Arial" w:cs="Arial"/>
          <w:color w:val="000000" w:themeColor="text1"/>
        </w:rPr>
        <w:t xml:space="preserve"> Session of the </w:t>
      </w:r>
      <w:proofErr w:type="spellStart"/>
      <w:r w:rsidRPr="00503B44">
        <w:rPr>
          <w:rFonts w:ascii="Arial" w:eastAsia="Times New Roman" w:hAnsi="Arial" w:cs="Arial"/>
          <w:color w:val="000000" w:themeColor="text1"/>
        </w:rPr>
        <w:t>STC</w:t>
      </w:r>
      <w:proofErr w:type="spellEnd"/>
      <w:r w:rsidRPr="00503B44">
        <w:rPr>
          <w:rFonts w:ascii="Arial" w:eastAsia="Times New Roman" w:hAnsi="Arial" w:cs="Arial"/>
          <w:color w:val="000000" w:themeColor="text1"/>
        </w:rPr>
        <w:t xml:space="preserve"> on Migration, Refugees and Displaced Persons</w:t>
      </w:r>
      <w:r w:rsidR="00110955" w:rsidRPr="00503B44">
        <w:rPr>
          <w:rFonts w:ascii="Arial" w:eastAsia="Times New Roman" w:hAnsi="Arial" w:cs="Arial"/>
          <w:color w:val="000000" w:themeColor="text1"/>
        </w:rPr>
        <w:t>.</w:t>
      </w:r>
      <w:r w:rsidR="001A41CC" w:rsidRPr="00503B44">
        <w:rPr>
          <w:rFonts w:ascii="Arial" w:eastAsia="Times New Roman" w:hAnsi="Arial" w:cs="Arial"/>
          <w:color w:val="000000" w:themeColor="text1"/>
        </w:rPr>
        <w:t xml:space="preserve">  </w:t>
      </w:r>
    </w:p>
    <w:p w14:paraId="2E611853" w14:textId="77777777" w:rsidR="00503B44" w:rsidRPr="00503B44" w:rsidRDefault="00503B44" w:rsidP="00503B44">
      <w:pPr>
        <w:spacing w:after="0" w:line="240" w:lineRule="auto"/>
        <w:jc w:val="both"/>
        <w:rPr>
          <w:rFonts w:ascii="Arial" w:eastAsia="Times New Roman" w:hAnsi="Arial" w:cs="Arial"/>
          <w:color w:val="000000" w:themeColor="text1"/>
          <w:sz w:val="24"/>
          <w:szCs w:val="24"/>
        </w:rPr>
      </w:pPr>
    </w:p>
    <w:p w14:paraId="306C6597" w14:textId="17B07C2A" w:rsidR="00BA5EA2" w:rsidRPr="00503B44" w:rsidRDefault="003F42D0" w:rsidP="00503B44">
      <w:pPr>
        <w:pStyle w:val="ListParagraph"/>
        <w:numPr>
          <w:ilvl w:val="0"/>
          <w:numId w:val="9"/>
        </w:numPr>
        <w:ind w:hanging="720"/>
        <w:jc w:val="both"/>
        <w:rPr>
          <w:rFonts w:ascii="Arial" w:eastAsia="Times New Roman" w:hAnsi="Arial" w:cs="Arial"/>
          <w:b/>
          <w:color w:val="000000" w:themeColor="text1"/>
        </w:rPr>
      </w:pPr>
      <w:r w:rsidRPr="00503B44">
        <w:rPr>
          <w:rFonts w:ascii="Arial" w:eastAsia="Times New Roman" w:hAnsi="Arial" w:cs="Arial"/>
          <w:b/>
          <w:color w:val="000000" w:themeColor="text1"/>
        </w:rPr>
        <w:t>MIGRATION POLICY FRAMEWORK 2018-2030</w:t>
      </w:r>
      <w:r w:rsidR="001A41CC" w:rsidRPr="00503B44">
        <w:rPr>
          <w:rFonts w:ascii="Arial" w:eastAsia="Times New Roman" w:hAnsi="Arial" w:cs="Arial"/>
          <w:b/>
          <w:color w:val="000000" w:themeColor="text1"/>
        </w:rPr>
        <w:t xml:space="preserve"> </w:t>
      </w:r>
    </w:p>
    <w:p w14:paraId="49820D59" w14:textId="77777777" w:rsidR="00BA5EA2" w:rsidRPr="00503B44" w:rsidRDefault="00BA5EA2" w:rsidP="00503B44">
      <w:pPr>
        <w:pStyle w:val="ListParagraph"/>
        <w:contextualSpacing/>
        <w:jc w:val="both"/>
        <w:rPr>
          <w:rFonts w:ascii="Arial" w:eastAsia="Times New Roman" w:hAnsi="Arial" w:cs="Arial"/>
          <w:b/>
          <w:color w:val="000000" w:themeColor="text1"/>
        </w:rPr>
      </w:pPr>
    </w:p>
    <w:p w14:paraId="1D46F1B7" w14:textId="0A9FA072" w:rsidR="00BA5EA2" w:rsidRPr="00503B44" w:rsidRDefault="00E66115" w:rsidP="00503B44">
      <w:pPr>
        <w:pStyle w:val="ListParagraph"/>
        <w:numPr>
          <w:ilvl w:val="0"/>
          <w:numId w:val="16"/>
        </w:numPr>
        <w:jc w:val="both"/>
        <w:rPr>
          <w:rFonts w:ascii="Arial" w:eastAsia="Times New Roman" w:hAnsi="Arial" w:cs="Arial"/>
          <w:color w:val="000000" w:themeColor="text1"/>
        </w:rPr>
      </w:pPr>
      <w:r w:rsidRPr="00503B44">
        <w:rPr>
          <w:rFonts w:ascii="Arial" w:eastAsia="Times New Roman" w:hAnsi="Arial" w:cs="Arial"/>
          <w:b/>
          <w:color w:val="000000" w:themeColor="text1"/>
        </w:rPr>
        <w:t>Adopt</w:t>
      </w:r>
      <w:r w:rsidR="009A3076" w:rsidRPr="00503B44">
        <w:rPr>
          <w:rFonts w:ascii="Arial" w:eastAsia="Times New Roman" w:hAnsi="Arial" w:cs="Arial"/>
          <w:b/>
          <w:color w:val="000000" w:themeColor="text1"/>
        </w:rPr>
        <w:t xml:space="preserve"> </w:t>
      </w:r>
      <w:r w:rsidR="00BA5EA2" w:rsidRPr="00503B44">
        <w:rPr>
          <w:rFonts w:ascii="Arial" w:eastAsia="Times New Roman" w:hAnsi="Arial" w:cs="Arial"/>
          <w:color w:val="000000" w:themeColor="text1"/>
        </w:rPr>
        <w:t>the revised Migration Policy Framework for Africa (</w:t>
      </w:r>
      <w:proofErr w:type="spellStart"/>
      <w:r w:rsidR="00BA5EA2" w:rsidRPr="00503B44">
        <w:rPr>
          <w:rFonts w:ascii="Arial" w:eastAsia="Times New Roman" w:hAnsi="Arial" w:cs="Arial"/>
          <w:color w:val="000000" w:themeColor="text1"/>
        </w:rPr>
        <w:t>MPFA</w:t>
      </w:r>
      <w:proofErr w:type="spellEnd"/>
      <w:r w:rsidR="00BA5EA2" w:rsidRPr="00503B44">
        <w:rPr>
          <w:rFonts w:ascii="Arial" w:eastAsia="Times New Roman" w:hAnsi="Arial" w:cs="Arial"/>
          <w:color w:val="000000" w:themeColor="text1"/>
        </w:rPr>
        <w:t>) - 2018-2030;</w:t>
      </w:r>
    </w:p>
    <w:p w14:paraId="45B3BFEA" w14:textId="77777777" w:rsidR="00BA5EA2" w:rsidRPr="00503B44" w:rsidRDefault="00BA5EA2" w:rsidP="00503B44">
      <w:pPr>
        <w:pStyle w:val="ListParagraph"/>
        <w:ind w:hanging="720"/>
        <w:jc w:val="both"/>
        <w:rPr>
          <w:rFonts w:ascii="Arial" w:eastAsia="Times New Roman" w:hAnsi="Arial" w:cs="Arial"/>
          <w:color w:val="000000" w:themeColor="text1"/>
        </w:rPr>
      </w:pPr>
    </w:p>
    <w:p w14:paraId="1BD643F5" w14:textId="4C26AF77" w:rsidR="00BA5EA2" w:rsidRPr="00503B44" w:rsidRDefault="00E66115" w:rsidP="00503B44">
      <w:pPr>
        <w:pStyle w:val="ListParagraph"/>
        <w:numPr>
          <w:ilvl w:val="0"/>
          <w:numId w:val="16"/>
        </w:numPr>
        <w:jc w:val="both"/>
        <w:rPr>
          <w:rFonts w:ascii="Arial" w:eastAsia="Times New Roman" w:hAnsi="Arial" w:cs="Arial"/>
          <w:color w:val="000000" w:themeColor="text1"/>
        </w:rPr>
      </w:pPr>
      <w:r w:rsidRPr="00503B44">
        <w:rPr>
          <w:rFonts w:ascii="Arial" w:eastAsia="Times New Roman" w:hAnsi="Arial" w:cs="Arial"/>
          <w:b/>
          <w:color w:val="000000" w:themeColor="text1"/>
        </w:rPr>
        <w:t>Adopt</w:t>
      </w:r>
      <w:r w:rsidR="009A3076" w:rsidRPr="00503B44">
        <w:rPr>
          <w:rFonts w:ascii="Arial" w:eastAsia="Times New Roman" w:hAnsi="Arial" w:cs="Arial"/>
          <w:b/>
          <w:color w:val="000000" w:themeColor="text1"/>
        </w:rPr>
        <w:t xml:space="preserve"> </w:t>
      </w:r>
      <w:r w:rsidR="00BA5EA2" w:rsidRPr="00503B44">
        <w:rPr>
          <w:rFonts w:ascii="Arial" w:eastAsia="Times New Roman" w:hAnsi="Arial" w:cs="Arial"/>
          <w:color w:val="000000" w:themeColor="text1"/>
        </w:rPr>
        <w:t xml:space="preserve">the Plan </w:t>
      </w:r>
      <w:r w:rsidR="00180699" w:rsidRPr="00503B44">
        <w:rPr>
          <w:rFonts w:ascii="Arial" w:eastAsia="Times New Roman" w:hAnsi="Arial" w:cs="Arial"/>
          <w:color w:val="000000" w:themeColor="text1"/>
        </w:rPr>
        <w:t>of Action (</w:t>
      </w:r>
      <w:r w:rsidR="00E661E5" w:rsidRPr="00503B44">
        <w:rPr>
          <w:rFonts w:ascii="Arial" w:eastAsia="Times New Roman" w:hAnsi="Arial" w:cs="Arial"/>
          <w:color w:val="000000" w:themeColor="text1"/>
        </w:rPr>
        <w:t>2018-2030</w:t>
      </w:r>
      <w:r w:rsidR="00180699" w:rsidRPr="00503B44">
        <w:rPr>
          <w:rFonts w:ascii="Arial" w:eastAsia="Times New Roman" w:hAnsi="Arial" w:cs="Arial"/>
          <w:color w:val="000000" w:themeColor="text1"/>
        </w:rPr>
        <w:t>)</w:t>
      </w:r>
      <w:r w:rsidR="00E661E5" w:rsidRPr="00503B44">
        <w:rPr>
          <w:rFonts w:ascii="Arial" w:eastAsia="Times New Roman" w:hAnsi="Arial" w:cs="Arial"/>
          <w:color w:val="000000" w:themeColor="text1"/>
        </w:rPr>
        <w:t xml:space="preserve"> </w:t>
      </w:r>
      <w:r w:rsidR="00BA5EA2" w:rsidRPr="00503B44">
        <w:rPr>
          <w:rFonts w:ascii="Arial" w:eastAsia="Times New Roman" w:hAnsi="Arial" w:cs="Arial"/>
          <w:color w:val="000000" w:themeColor="text1"/>
        </w:rPr>
        <w:t xml:space="preserve">annexed </w:t>
      </w:r>
      <w:r w:rsidR="00E661E5" w:rsidRPr="00503B44">
        <w:rPr>
          <w:rFonts w:ascii="Arial" w:eastAsia="Times New Roman" w:hAnsi="Arial" w:cs="Arial"/>
          <w:color w:val="000000" w:themeColor="text1"/>
        </w:rPr>
        <w:t>to the Migration Policy Framework</w:t>
      </w:r>
      <w:r w:rsidR="00BA5EA2" w:rsidRPr="00503B44">
        <w:rPr>
          <w:rFonts w:ascii="Arial" w:eastAsia="Times New Roman" w:hAnsi="Arial" w:cs="Arial"/>
          <w:color w:val="000000" w:themeColor="text1"/>
        </w:rPr>
        <w:t>;</w:t>
      </w:r>
    </w:p>
    <w:p w14:paraId="5A304BB4" w14:textId="77777777" w:rsidR="003F42D0" w:rsidRPr="00503B44" w:rsidRDefault="003F42D0" w:rsidP="00503B44">
      <w:pPr>
        <w:pStyle w:val="ListParagraph"/>
        <w:jc w:val="both"/>
        <w:rPr>
          <w:rFonts w:ascii="Arial" w:eastAsia="Times New Roman" w:hAnsi="Arial" w:cs="Arial"/>
          <w:color w:val="000000" w:themeColor="text1"/>
        </w:rPr>
      </w:pPr>
    </w:p>
    <w:p w14:paraId="5E2947AF" w14:textId="63134602" w:rsidR="00E661E5" w:rsidRPr="00503B44" w:rsidRDefault="003F629D" w:rsidP="00503B44">
      <w:pPr>
        <w:pStyle w:val="ListParagraph"/>
        <w:numPr>
          <w:ilvl w:val="0"/>
          <w:numId w:val="16"/>
        </w:numPr>
        <w:jc w:val="both"/>
        <w:rPr>
          <w:rFonts w:ascii="Arial" w:eastAsia="Times New Roman" w:hAnsi="Arial" w:cs="Arial"/>
          <w:color w:val="000000" w:themeColor="text1"/>
        </w:rPr>
      </w:pPr>
      <w:r w:rsidRPr="00503B44">
        <w:rPr>
          <w:rFonts w:ascii="Arial" w:eastAsia="Times New Roman" w:hAnsi="Arial" w:cs="Arial"/>
          <w:b/>
          <w:color w:val="000000" w:themeColor="text1"/>
        </w:rPr>
        <w:t xml:space="preserve">Encourage </w:t>
      </w:r>
      <w:r w:rsidR="00E661E5" w:rsidRPr="00503B44">
        <w:rPr>
          <w:rFonts w:ascii="Arial" w:eastAsia="Times New Roman" w:hAnsi="Arial" w:cs="Arial"/>
          <w:color w:val="000000" w:themeColor="text1"/>
        </w:rPr>
        <w:t xml:space="preserve">Member States to </w:t>
      </w:r>
      <w:r w:rsidRPr="00503B44">
        <w:rPr>
          <w:rFonts w:ascii="Arial" w:eastAsia="Times New Roman" w:hAnsi="Arial" w:cs="Arial"/>
          <w:color w:val="000000" w:themeColor="text1"/>
        </w:rPr>
        <w:t>consider aligning</w:t>
      </w:r>
      <w:r w:rsidR="00E661E5" w:rsidRPr="00503B44">
        <w:rPr>
          <w:rFonts w:ascii="Arial" w:eastAsia="Times New Roman" w:hAnsi="Arial" w:cs="Arial"/>
          <w:color w:val="000000" w:themeColor="text1"/>
        </w:rPr>
        <w:t xml:space="preserve"> their policies to the Migration Policy Framework in order to facilitate proper migration management and governance</w:t>
      </w:r>
      <w:r w:rsidR="00312EEE" w:rsidRPr="00503B44">
        <w:rPr>
          <w:rFonts w:ascii="Arial" w:eastAsia="Times New Roman" w:hAnsi="Arial" w:cs="Arial"/>
          <w:color w:val="000000" w:themeColor="text1"/>
        </w:rPr>
        <w:t>;</w:t>
      </w:r>
    </w:p>
    <w:p w14:paraId="70AFEE12" w14:textId="77777777" w:rsidR="00A91F30" w:rsidRPr="00503B44" w:rsidRDefault="00A91F30" w:rsidP="00503B44">
      <w:pPr>
        <w:spacing w:after="0" w:line="240" w:lineRule="auto"/>
        <w:ind w:hanging="720"/>
        <w:jc w:val="both"/>
        <w:rPr>
          <w:rFonts w:ascii="Arial" w:eastAsia="Times New Roman" w:hAnsi="Arial" w:cs="Arial"/>
          <w:color w:val="000000" w:themeColor="text1"/>
          <w:sz w:val="24"/>
          <w:szCs w:val="24"/>
        </w:rPr>
      </w:pPr>
    </w:p>
    <w:p w14:paraId="284D1F27" w14:textId="2C271F56" w:rsidR="00A91F30" w:rsidRPr="00503B44" w:rsidRDefault="006D72BE" w:rsidP="00503B44">
      <w:pPr>
        <w:pStyle w:val="ListParagraph"/>
        <w:numPr>
          <w:ilvl w:val="0"/>
          <w:numId w:val="16"/>
        </w:numPr>
        <w:jc w:val="both"/>
        <w:rPr>
          <w:rFonts w:ascii="Arial" w:eastAsia="Times New Roman" w:hAnsi="Arial" w:cs="Arial"/>
          <w:color w:val="000000" w:themeColor="text1"/>
        </w:rPr>
      </w:pPr>
      <w:r w:rsidRPr="00503B44">
        <w:rPr>
          <w:rFonts w:ascii="Arial" w:eastAsia="Times New Roman" w:hAnsi="Arial" w:cs="Arial"/>
          <w:b/>
          <w:color w:val="000000" w:themeColor="text1"/>
        </w:rPr>
        <w:t xml:space="preserve">Reaffirm </w:t>
      </w:r>
      <w:r w:rsidRPr="00503B44">
        <w:rPr>
          <w:rFonts w:ascii="Arial" w:eastAsia="Times New Roman" w:hAnsi="Arial" w:cs="Arial"/>
          <w:color w:val="000000" w:themeColor="text1"/>
        </w:rPr>
        <w:t xml:space="preserve">Executive </w:t>
      </w:r>
      <w:r w:rsidR="00E66115" w:rsidRPr="00503B44">
        <w:rPr>
          <w:rFonts w:ascii="Arial" w:eastAsia="Times New Roman" w:hAnsi="Arial" w:cs="Arial"/>
          <w:color w:val="000000" w:themeColor="text1"/>
        </w:rPr>
        <w:t xml:space="preserve">Council </w:t>
      </w:r>
      <w:r w:rsidRPr="00503B44">
        <w:rPr>
          <w:rFonts w:ascii="Arial" w:eastAsia="Times New Roman" w:hAnsi="Arial" w:cs="Arial"/>
          <w:color w:val="000000" w:themeColor="text1"/>
        </w:rPr>
        <w:t>Decision EX. CL/</w:t>
      </w:r>
      <w:r w:rsidR="00D67760" w:rsidRPr="00503B44">
        <w:rPr>
          <w:rFonts w:ascii="Arial" w:eastAsia="Times New Roman" w:hAnsi="Arial" w:cs="Arial"/>
          <w:color w:val="000000" w:themeColor="text1"/>
        </w:rPr>
        <w:t>Dec.314 (</w:t>
      </w:r>
      <w:r w:rsidRPr="00503B44">
        <w:rPr>
          <w:rFonts w:ascii="Arial" w:eastAsia="Times New Roman" w:hAnsi="Arial" w:cs="Arial"/>
          <w:color w:val="000000" w:themeColor="text1"/>
        </w:rPr>
        <w:t>IX) on the creation of the African Centre for the Study on Migration</w:t>
      </w:r>
      <w:r w:rsidR="008C7EA6" w:rsidRPr="00503B44">
        <w:rPr>
          <w:rFonts w:ascii="Arial" w:eastAsia="Times New Roman" w:hAnsi="Arial" w:cs="Arial"/>
          <w:color w:val="000000" w:themeColor="text1"/>
        </w:rPr>
        <w:t xml:space="preserve"> and requests the Commission</w:t>
      </w:r>
      <w:r w:rsidR="00E66115" w:rsidRPr="00503B44">
        <w:rPr>
          <w:rFonts w:ascii="Arial" w:eastAsia="Times New Roman" w:hAnsi="Arial" w:cs="Arial"/>
          <w:color w:val="000000" w:themeColor="text1"/>
        </w:rPr>
        <w:t>;</w:t>
      </w:r>
      <w:r w:rsidR="008C7EA6" w:rsidRPr="00503B44">
        <w:rPr>
          <w:rFonts w:ascii="Arial" w:eastAsia="Times New Roman" w:hAnsi="Arial" w:cs="Arial"/>
          <w:color w:val="000000" w:themeColor="text1"/>
        </w:rPr>
        <w:t xml:space="preserve"> in collaboration with the Government of the Republic of Mali</w:t>
      </w:r>
      <w:r w:rsidR="00E66115" w:rsidRPr="00503B44">
        <w:rPr>
          <w:rFonts w:ascii="Arial" w:eastAsia="Times New Roman" w:hAnsi="Arial" w:cs="Arial"/>
          <w:color w:val="000000" w:themeColor="text1"/>
        </w:rPr>
        <w:t xml:space="preserve">, </w:t>
      </w:r>
      <w:r w:rsidR="008C7EA6" w:rsidRPr="00503B44">
        <w:rPr>
          <w:rFonts w:ascii="Arial" w:eastAsia="Times New Roman" w:hAnsi="Arial" w:cs="Arial"/>
          <w:color w:val="000000" w:themeColor="text1"/>
        </w:rPr>
        <w:t xml:space="preserve">to expedite the process towards </w:t>
      </w:r>
      <w:r w:rsidR="00E66115" w:rsidRPr="00503B44">
        <w:rPr>
          <w:rFonts w:ascii="Arial" w:eastAsia="Times New Roman" w:hAnsi="Arial" w:cs="Arial"/>
          <w:color w:val="000000" w:themeColor="text1"/>
        </w:rPr>
        <w:t xml:space="preserve">the </w:t>
      </w:r>
      <w:r w:rsidR="008C7EA6" w:rsidRPr="00503B44">
        <w:rPr>
          <w:rFonts w:ascii="Arial" w:eastAsia="Times New Roman" w:hAnsi="Arial" w:cs="Arial"/>
          <w:color w:val="000000" w:themeColor="text1"/>
        </w:rPr>
        <w:t xml:space="preserve">establishment of the Centre by submitting to the </w:t>
      </w:r>
      <w:r w:rsidR="00D67760" w:rsidRPr="00503B44">
        <w:rPr>
          <w:rFonts w:ascii="Arial" w:eastAsia="Times New Roman" w:hAnsi="Arial" w:cs="Arial"/>
          <w:color w:val="000000" w:themeColor="text1"/>
        </w:rPr>
        <w:t xml:space="preserve">relevant </w:t>
      </w:r>
      <w:r w:rsidR="008C7EA6" w:rsidRPr="00503B44">
        <w:rPr>
          <w:rFonts w:ascii="Arial" w:eastAsia="Times New Roman" w:hAnsi="Arial" w:cs="Arial"/>
          <w:color w:val="000000" w:themeColor="text1"/>
        </w:rPr>
        <w:t>AU organs</w:t>
      </w:r>
      <w:r w:rsidR="00D67760" w:rsidRPr="00503B44">
        <w:rPr>
          <w:rFonts w:ascii="Arial" w:eastAsia="Times New Roman" w:hAnsi="Arial" w:cs="Arial"/>
          <w:color w:val="000000" w:themeColor="text1"/>
        </w:rPr>
        <w:t xml:space="preserve"> the administrative, financial and legal implications of the </w:t>
      </w:r>
      <w:r w:rsidR="00E66115" w:rsidRPr="00503B44">
        <w:rPr>
          <w:rFonts w:ascii="Arial" w:eastAsia="Times New Roman" w:hAnsi="Arial" w:cs="Arial"/>
          <w:color w:val="000000" w:themeColor="text1"/>
        </w:rPr>
        <w:t xml:space="preserve">establishment of the </w:t>
      </w:r>
      <w:r w:rsidR="00D67760" w:rsidRPr="00503B44">
        <w:rPr>
          <w:rFonts w:ascii="Arial" w:eastAsia="Times New Roman" w:hAnsi="Arial" w:cs="Arial"/>
          <w:color w:val="000000" w:themeColor="text1"/>
        </w:rPr>
        <w:t>Centre</w:t>
      </w:r>
      <w:r w:rsidR="00652738" w:rsidRPr="00503B44">
        <w:rPr>
          <w:rFonts w:ascii="Arial" w:eastAsia="Times New Roman" w:hAnsi="Arial" w:cs="Arial"/>
          <w:color w:val="000000" w:themeColor="text1"/>
        </w:rPr>
        <w:t>;</w:t>
      </w:r>
    </w:p>
    <w:p w14:paraId="31B0E353" w14:textId="77777777" w:rsidR="00E661E5" w:rsidRPr="00503B44" w:rsidRDefault="00E661E5" w:rsidP="00503B44">
      <w:pPr>
        <w:spacing w:after="0" w:line="240" w:lineRule="auto"/>
        <w:ind w:hanging="720"/>
        <w:jc w:val="both"/>
        <w:rPr>
          <w:rFonts w:ascii="Arial" w:eastAsia="Times New Roman" w:hAnsi="Arial" w:cs="Arial"/>
          <w:color w:val="000000" w:themeColor="text1"/>
          <w:sz w:val="24"/>
          <w:szCs w:val="24"/>
        </w:rPr>
      </w:pPr>
    </w:p>
    <w:p w14:paraId="6A0DBDEB" w14:textId="12D4C857" w:rsidR="00E661E5" w:rsidRPr="00503B44" w:rsidRDefault="00E661E5" w:rsidP="00503B44">
      <w:pPr>
        <w:pStyle w:val="ListParagraph"/>
        <w:numPr>
          <w:ilvl w:val="0"/>
          <w:numId w:val="16"/>
        </w:numPr>
        <w:jc w:val="both"/>
        <w:rPr>
          <w:rFonts w:ascii="Arial" w:eastAsia="Times New Roman" w:hAnsi="Arial" w:cs="Arial"/>
          <w:color w:val="000000" w:themeColor="text1"/>
        </w:rPr>
      </w:pPr>
      <w:r w:rsidRPr="00503B44">
        <w:rPr>
          <w:rFonts w:ascii="Arial" w:eastAsia="Times New Roman" w:hAnsi="Arial" w:cs="Arial"/>
          <w:b/>
          <w:color w:val="000000" w:themeColor="text1"/>
        </w:rPr>
        <w:lastRenderedPageBreak/>
        <w:t>Request</w:t>
      </w:r>
      <w:r w:rsidRPr="00503B44">
        <w:rPr>
          <w:rFonts w:ascii="Arial" w:eastAsia="Times New Roman" w:hAnsi="Arial" w:cs="Arial"/>
          <w:color w:val="000000" w:themeColor="text1"/>
        </w:rPr>
        <w:t xml:space="preserve"> the Commission to conduct</w:t>
      </w:r>
      <w:r w:rsidR="00E66115" w:rsidRPr="00503B44">
        <w:rPr>
          <w:rFonts w:ascii="Arial" w:eastAsia="Times New Roman" w:hAnsi="Arial" w:cs="Arial"/>
          <w:color w:val="000000" w:themeColor="text1"/>
        </w:rPr>
        <w:t xml:space="preserve"> a</w:t>
      </w:r>
      <w:r w:rsidRPr="00503B44">
        <w:rPr>
          <w:rFonts w:ascii="Arial" w:eastAsia="Times New Roman" w:hAnsi="Arial" w:cs="Arial"/>
          <w:color w:val="000000" w:themeColor="text1"/>
        </w:rPr>
        <w:t xml:space="preserve"> mid-term assessment in 2024 and end term evaluation in 2030 of the Implementation of the Migration Policy Framework</w:t>
      </w:r>
      <w:r w:rsidR="00312EEE" w:rsidRPr="00503B44">
        <w:rPr>
          <w:rFonts w:ascii="Arial" w:eastAsia="Times New Roman" w:hAnsi="Arial" w:cs="Arial"/>
          <w:color w:val="000000" w:themeColor="text1"/>
        </w:rPr>
        <w:t>;</w:t>
      </w:r>
      <w:r w:rsidRPr="00503B44">
        <w:rPr>
          <w:rFonts w:ascii="Arial" w:eastAsia="Times New Roman" w:hAnsi="Arial" w:cs="Arial"/>
          <w:color w:val="000000" w:themeColor="text1"/>
        </w:rPr>
        <w:t xml:space="preserve"> </w:t>
      </w:r>
    </w:p>
    <w:p w14:paraId="3C9EAD09" w14:textId="77777777" w:rsidR="00503B44" w:rsidRPr="00503B44" w:rsidRDefault="00503B44" w:rsidP="00503B44">
      <w:pPr>
        <w:pStyle w:val="ListParagraph"/>
        <w:contextualSpacing/>
        <w:jc w:val="both"/>
        <w:rPr>
          <w:rFonts w:ascii="Arial" w:eastAsia="Times New Roman" w:hAnsi="Arial" w:cs="Arial"/>
          <w:b/>
          <w:color w:val="000000" w:themeColor="text1"/>
        </w:rPr>
      </w:pPr>
    </w:p>
    <w:p w14:paraId="19599840" w14:textId="56614D81" w:rsidR="00E661E5" w:rsidRPr="00503B44" w:rsidRDefault="003F42D0" w:rsidP="00503B44">
      <w:pPr>
        <w:pStyle w:val="ListParagraph"/>
        <w:numPr>
          <w:ilvl w:val="0"/>
          <w:numId w:val="9"/>
        </w:numPr>
        <w:ind w:hanging="720"/>
        <w:jc w:val="both"/>
        <w:rPr>
          <w:rFonts w:ascii="Arial" w:eastAsia="Times New Roman" w:hAnsi="Arial" w:cs="Arial"/>
          <w:b/>
          <w:color w:val="000000" w:themeColor="text1"/>
        </w:rPr>
      </w:pPr>
      <w:r w:rsidRPr="00503B44">
        <w:rPr>
          <w:rFonts w:ascii="Arial" w:eastAsia="Times New Roman" w:hAnsi="Arial" w:cs="Arial"/>
          <w:b/>
          <w:color w:val="000000" w:themeColor="text1"/>
        </w:rPr>
        <w:t>AU HORN OF AFRICA INITIATIVE (AU-</w:t>
      </w:r>
      <w:proofErr w:type="spellStart"/>
      <w:r w:rsidRPr="00503B44">
        <w:rPr>
          <w:rFonts w:ascii="Arial" w:eastAsia="Times New Roman" w:hAnsi="Arial" w:cs="Arial"/>
          <w:b/>
          <w:color w:val="000000" w:themeColor="text1"/>
        </w:rPr>
        <w:t>HOAI</w:t>
      </w:r>
      <w:proofErr w:type="spellEnd"/>
      <w:r w:rsidRPr="00503B44">
        <w:rPr>
          <w:rFonts w:ascii="Arial" w:eastAsia="Times New Roman" w:hAnsi="Arial" w:cs="Arial"/>
          <w:b/>
          <w:color w:val="000000" w:themeColor="text1"/>
        </w:rPr>
        <w:t xml:space="preserve">) ON HUMAN TRAFFICKING AND SMUGGLING OF MIGRANTS </w:t>
      </w:r>
    </w:p>
    <w:p w14:paraId="1D3291F0" w14:textId="77777777" w:rsidR="00E661E5" w:rsidRPr="00503B44" w:rsidRDefault="00E661E5" w:rsidP="00503B44">
      <w:pPr>
        <w:pStyle w:val="ListParagraph"/>
        <w:contextualSpacing/>
        <w:jc w:val="both"/>
        <w:rPr>
          <w:rFonts w:ascii="Arial" w:eastAsia="Times New Roman" w:hAnsi="Arial" w:cs="Arial"/>
          <w:b/>
          <w:color w:val="000000" w:themeColor="text1"/>
        </w:rPr>
      </w:pPr>
    </w:p>
    <w:p w14:paraId="381570FD" w14:textId="1B6C941C" w:rsidR="00A91F30" w:rsidRPr="00503B44" w:rsidRDefault="00A91F30"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Take Note</w:t>
      </w:r>
      <w:r w:rsidRPr="00503B44">
        <w:rPr>
          <w:rFonts w:ascii="Arial" w:eastAsia="Times New Roman" w:hAnsi="Arial" w:cs="Arial"/>
          <w:color w:val="000000" w:themeColor="text1"/>
        </w:rPr>
        <w:t xml:space="preserve"> </w:t>
      </w:r>
      <w:r w:rsidR="00E66115" w:rsidRPr="00503B44">
        <w:rPr>
          <w:rFonts w:ascii="Arial" w:eastAsia="Times New Roman" w:hAnsi="Arial" w:cs="Arial"/>
          <w:color w:val="000000" w:themeColor="text1"/>
        </w:rPr>
        <w:t>of</w:t>
      </w:r>
      <w:r w:rsidR="007D7656" w:rsidRPr="00503B44">
        <w:rPr>
          <w:rFonts w:ascii="Arial" w:eastAsia="Times New Roman" w:hAnsi="Arial" w:cs="Arial"/>
          <w:color w:val="000000" w:themeColor="text1"/>
        </w:rPr>
        <w:t xml:space="preserve"> </w:t>
      </w:r>
      <w:r w:rsidRPr="00503B44">
        <w:rPr>
          <w:rFonts w:ascii="Arial" w:eastAsia="Times New Roman" w:hAnsi="Arial" w:cs="Arial"/>
          <w:color w:val="000000" w:themeColor="text1"/>
        </w:rPr>
        <w:t>the Progress Report on the</w:t>
      </w:r>
      <w:r w:rsidR="009E1E37" w:rsidRPr="00503B44">
        <w:rPr>
          <w:rFonts w:ascii="Arial" w:eastAsia="Times New Roman" w:hAnsi="Arial" w:cs="Arial"/>
          <w:color w:val="000000" w:themeColor="text1"/>
        </w:rPr>
        <w:t xml:space="preserve"> AU</w:t>
      </w:r>
      <w:r w:rsidRPr="00503B44">
        <w:rPr>
          <w:rFonts w:ascii="Arial" w:eastAsia="Times New Roman" w:hAnsi="Arial" w:cs="Arial"/>
          <w:color w:val="000000" w:themeColor="text1"/>
        </w:rPr>
        <w:t xml:space="preserve"> Horn of Africa Initiative on Human Trafficking and Smuggling of Migrants; </w:t>
      </w:r>
    </w:p>
    <w:p w14:paraId="299C7AB8" w14:textId="77777777" w:rsidR="00D32C61" w:rsidRPr="00503B44" w:rsidRDefault="00D32C61" w:rsidP="00503B44">
      <w:pPr>
        <w:pStyle w:val="ListParagraph"/>
        <w:ind w:hanging="720"/>
        <w:contextualSpacing/>
        <w:jc w:val="both"/>
        <w:rPr>
          <w:rFonts w:ascii="Arial" w:eastAsia="Times New Roman" w:hAnsi="Arial" w:cs="Arial"/>
          <w:color w:val="000000" w:themeColor="text1"/>
        </w:rPr>
      </w:pPr>
    </w:p>
    <w:p w14:paraId="731CB264" w14:textId="0F15FF21" w:rsidR="00A91F30" w:rsidRPr="00503B44" w:rsidRDefault="00A91F30"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Commend</w:t>
      </w:r>
      <w:r w:rsidRPr="00503B44">
        <w:rPr>
          <w:rFonts w:ascii="Arial" w:eastAsia="Times New Roman" w:hAnsi="Arial" w:cs="Arial"/>
          <w:color w:val="000000" w:themeColor="text1"/>
        </w:rPr>
        <w:t xml:space="preserve"> the Member States of the Initiative for the progress made and </w:t>
      </w:r>
      <w:r w:rsidR="009E1E37" w:rsidRPr="00503B44">
        <w:rPr>
          <w:rFonts w:ascii="Arial" w:eastAsia="Times New Roman" w:hAnsi="Arial" w:cs="Arial"/>
          <w:b/>
          <w:color w:val="000000" w:themeColor="text1"/>
        </w:rPr>
        <w:t>encourage</w:t>
      </w:r>
      <w:r w:rsidRPr="00503B44">
        <w:rPr>
          <w:rFonts w:ascii="Arial" w:eastAsia="Times New Roman" w:hAnsi="Arial" w:cs="Arial"/>
          <w:color w:val="000000" w:themeColor="text1"/>
        </w:rPr>
        <w:t xml:space="preserve"> them to continue dialogue and collaborate in tackling organized criminal groups</w:t>
      </w:r>
      <w:r w:rsidR="00652738" w:rsidRPr="00503B44">
        <w:rPr>
          <w:rFonts w:ascii="Arial" w:eastAsia="Times New Roman" w:hAnsi="Arial" w:cs="Arial"/>
          <w:color w:val="000000" w:themeColor="text1"/>
        </w:rPr>
        <w:t>;</w:t>
      </w:r>
      <w:r w:rsidRPr="00503B44">
        <w:rPr>
          <w:rFonts w:ascii="Arial" w:eastAsia="Times New Roman" w:hAnsi="Arial" w:cs="Arial"/>
          <w:color w:val="000000" w:themeColor="text1"/>
        </w:rPr>
        <w:t xml:space="preserve">  </w:t>
      </w:r>
    </w:p>
    <w:p w14:paraId="672E1569" w14:textId="77777777" w:rsidR="00AF21C0" w:rsidRPr="00503B44" w:rsidRDefault="00AF21C0" w:rsidP="00503B44">
      <w:pPr>
        <w:pStyle w:val="ListParagraph"/>
        <w:rPr>
          <w:rFonts w:ascii="Arial" w:eastAsia="Times New Roman" w:hAnsi="Arial" w:cs="Arial"/>
          <w:color w:val="000000" w:themeColor="text1"/>
        </w:rPr>
      </w:pPr>
    </w:p>
    <w:p w14:paraId="484DAE8C" w14:textId="59E93F19" w:rsidR="00AF21C0" w:rsidRPr="00503B44" w:rsidRDefault="00AF21C0"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Urge</w:t>
      </w:r>
      <w:r w:rsidR="00420064" w:rsidRPr="00503B44">
        <w:rPr>
          <w:rFonts w:ascii="Arial" w:eastAsia="Times New Roman" w:hAnsi="Arial" w:cs="Arial"/>
          <w:b/>
          <w:color w:val="000000" w:themeColor="text1"/>
        </w:rPr>
        <w:t xml:space="preserve"> </w:t>
      </w:r>
      <w:r w:rsidR="00420064" w:rsidRPr="00503B44">
        <w:rPr>
          <w:rFonts w:ascii="Arial" w:eastAsia="Times New Roman" w:hAnsi="Arial" w:cs="Arial"/>
          <w:color w:val="000000" w:themeColor="text1"/>
        </w:rPr>
        <w:t>that the initiative be sustained and replicated to other trafficking and smuggling routes across the continent and also extend</w:t>
      </w:r>
      <w:r w:rsidR="00642794" w:rsidRPr="00503B44">
        <w:rPr>
          <w:rFonts w:ascii="Arial" w:eastAsia="Times New Roman" w:hAnsi="Arial" w:cs="Arial"/>
          <w:color w:val="000000" w:themeColor="text1"/>
        </w:rPr>
        <w:t xml:space="preserve"> the operational mechanisms for the initiative to other Regions including the G5 Sahel countries</w:t>
      </w:r>
      <w:r w:rsidR="00312EEE" w:rsidRPr="00503B44">
        <w:rPr>
          <w:rFonts w:ascii="Arial" w:eastAsia="Times New Roman" w:hAnsi="Arial" w:cs="Arial"/>
          <w:color w:val="000000" w:themeColor="text1"/>
        </w:rPr>
        <w:t>;</w:t>
      </w:r>
    </w:p>
    <w:p w14:paraId="2EF4A675" w14:textId="77777777" w:rsidR="00D32C61" w:rsidRPr="00503B44" w:rsidRDefault="00D32C61" w:rsidP="00503B44">
      <w:pPr>
        <w:pStyle w:val="ListParagraph"/>
        <w:ind w:hanging="720"/>
        <w:contextualSpacing/>
        <w:jc w:val="both"/>
        <w:rPr>
          <w:rFonts w:ascii="Arial" w:eastAsia="Times New Roman" w:hAnsi="Arial" w:cs="Arial"/>
          <w:color w:val="000000" w:themeColor="text1"/>
        </w:rPr>
      </w:pPr>
    </w:p>
    <w:p w14:paraId="7AA2A15B" w14:textId="5548E820" w:rsidR="00D32C61" w:rsidRPr="00503B44" w:rsidRDefault="00AF21C0"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 xml:space="preserve">Request </w:t>
      </w:r>
      <w:r w:rsidRPr="00503B44">
        <w:rPr>
          <w:rFonts w:ascii="Arial" w:eastAsia="Times New Roman" w:hAnsi="Arial" w:cs="Arial"/>
          <w:color w:val="000000" w:themeColor="text1"/>
        </w:rPr>
        <w:t>the Commission to support</w:t>
      </w:r>
      <w:r w:rsidRPr="00503B44">
        <w:rPr>
          <w:rFonts w:ascii="Arial" w:eastAsia="Times New Roman" w:hAnsi="Arial" w:cs="Arial"/>
          <w:b/>
          <w:color w:val="000000" w:themeColor="text1"/>
        </w:rPr>
        <w:t xml:space="preserve"> </w:t>
      </w:r>
      <w:r w:rsidRPr="00503B44">
        <w:rPr>
          <w:rFonts w:ascii="Arial" w:eastAsia="Times New Roman" w:hAnsi="Arial" w:cs="Arial"/>
          <w:color w:val="000000" w:themeColor="text1"/>
        </w:rPr>
        <w:t>t</w:t>
      </w:r>
      <w:r w:rsidR="00C34DD7" w:rsidRPr="00503B44">
        <w:rPr>
          <w:rFonts w:ascii="Arial" w:eastAsia="Times New Roman" w:hAnsi="Arial" w:cs="Arial"/>
          <w:color w:val="000000" w:themeColor="text1"/>
        </w:rPr>
        <w:t xml:space="preserve">he </w:t>
      </w:r>
      <w:r w:rsidR="00C34DD7" w:rsidRPr="00503B44">
        <w:rPr>
          <w:rFonts w:ascii="Arial" w:eastAsia="Times New Roman" w:hAnsi="Arial" w:cs="Arial"/>
          <w:color w:val="000000" w:themeColor="text1"/>
          <w:lang w:val="en-US"/>
        </w:rPr>
        <w:t>Regional Operational Centre in Khartoum (ROCK) and the Training Centre in Cairo for Law Enforcement</w:t>
      </w:r>
      <w:r w:rsidR="00652738" w:rsidRPr="00503B44">
        <w:rPr>
          <w:rFonts w:ascii="Arial" w:eastAsia="Times New Roman" w:hAnsi="Arial" w:cs="Arial"/>
          <w:color w:val="000000" w:themeColor="text1"/>
        </w:rPr>
        <w:t xml:space="preserve"> </w:t>
      </w:r>
      <w:r w:rsidR="00D32C61" w:rsidRPr="00503B44">
        <w:rPr>
          <w:rFonts w:ascii="Arial" w:eastAsia="Times New Roman" w:hAnsi="Arial" w:cs="Arial"/>
          <w:color w:val="000000" w:themeColor="text1"/>
        </w:rPr>
        <w:t>and to facilitate the participation of other AU Member States</w:t>
      </w:r>
      <w:r w:rsidR="00E66115" w:rsidRPr="00503B44">
        <w:rPr>
          <w:rFonts w:ascii="Arial" w:eastAsia="Times New Roman" w:hAnsi="Arial" w:cs="Arial"/>
          <w:color w:val="000000" w:themeColor="text1"/>
        </w:rPr>
        <w:t xml:space="preserve">, </w:t>
      </w:r>
      <w:r w:rsidR="00D32C61" w:rsidRPr="00503B44">
        <w:rPr>
          <w:rFonts w:ascii="Arial" w:eastAsia="Times New Roman" w:hAnsi="Arial" w:cs="Arial"/>
          <w:color w:val="000000" w:themeColor="text1"/>
        </w:rPr>
        <w:t>not part of the AU-</w:t>
      </w:r>
      <w:proofErr w:type="spellStart"/>
      <w:r w:rsidR="00D32C61" w:rsidRPr="00503B44">
        <w:rPr>
          <w:rFonts w:ascii="Arial" w:eastAsia="Times New Roman" w:hAnsi="Arial" w:cs="Arial"/>
          <w:color w:val="000000" w:themeColor="text1"/>
        </w:rPr>
        <w:t>HoAI</w:t>
      </w:r>
      <w:proofErr w:type="spellEnd"/>
      <w:r w:rsidR="00E66115" w:rsidRPr="00503B44">
        <w:rPr>
          <w:rFonts w:ascii="Arial" w:eastAsia="Times New Roman" w:hAnsi="Arial" w:cs="Arial"/>
          <w:color w:val="000000" w:themeColor="text1"/>
        </w:rPr>
        <w:t xml:space="preserve">, and </w:t>
      </w:r>
      <w:proofErr w:type="spellStart"/>
      <w:r w:rsidR="00E66115" w:rsidRPr="00503B44">
        <w:rPr>
          <w:rFonts w:ascii="Arial" w:eastAsia="Times New Roman" w:hAnsi="Arial" w:cs="Arial"/>
          <w:color w:val="000000" w:themeColor="text1"/>
        </w:rPr>
        <w:t>RECs</w:t>
      </w:r>
      <w:proofErr w:type="spellEnd"/>
      <w:r w:rsidR="00E66115" w:rsidRPr="00503B44">
        <w:rPr>
          <w:rFonts w:ascii="Arial" w:eastAsia="Times New Roman" w:hAnsi="Arial" w:cs="Arial"/>
          <w:color w:val="000000" w:themeColor="text1"/>
        </w:rPr>
        <w:t xml:space="preserve"> </w:t>
      </w:r>
      <w:r w:rsidR="00D32C61" w:rsidRPr="00503B44">
        <w:rPr>
          <w:rFonts w:ascii="Arial" w:eastAsia="Times New Roman" w:hAnsi="Arial" w:cs="Arial"/>
          <w:color w:val="000000" w:themeColor="text1"/>
        </w:rPr>
        <w:t>upon their request;</w:t>
      </w:r>
    </w:p>
    <w:p w14:paraId="4C150B81" w14:textId="77777777" w:rsidR="00D32C61" w:rsidRPr="00503B44" w:rsidRDefault="00D32C61" w:rsidP="00503B44">
      <w:pPr>
        <w:pStyle w:val="ListParagraph"/>
        <w:ind w:hanging="720"/>
        <w:contextualSpacing/>
        <w:jc w:val="both"/>
        <w:rPr>
          <w:rFonts w:ascii="Arial" w:eastAsia="Times New Roman" w:hAnsi="Arial" w:cs="Arial"/>
          <w:color w:val="000000" w:themeColor="text1"/>
        </w:rPr>
      </w:pPr>
    </w:p>
    <w:p w14:paraId="66E7F58E" w14:textId="64267F11" w:rsidR="007D7656" w:rsidRPr="00503B44" w:rsidRDefault="007D7656"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Request</w:t>
      </w:r>
      <w:r w:rsidRPr="00503B44">
        <w:rPr>
          <w:rFonts w:ascii="Arial" w:eastAsia="Times New Roman" w:hAnsi="Arial" w:cs="Arial"/>
          <w:color w:val="000000" w:themeColor="text1"/>
        </w:rPr>
        <w:t xml:space="preserve"> the </w:t>
      </w:r>
      <w:r w:rsidR="009F5120" w:rsidRPr="00503B44">
        <w:rPr>
          <w:rFonts w:ascii="Arial" w:eastAsia="Times New Roman" w:hAnsi="Arial" w:cs="Arial"/>
          <w:color w:val="000000" w:themeColor="text1"/>
        </w:rPr>
        <w:t xml:space="preserve">AU </w:t>
      </w:r>
      <w:r w:rsidR="009E1E37" w:rsidRPr="00503B44">
        <w:rPr>
          <w:rFonts w:ascii="Arial" w:eastAsia="Times New Roman" w:hAnsi="Arial" w:cs="Arial"/>
          <w:color w:val="000000" w:themeColor="text1"/>
        </w:rPr>
        <w:t xml:space="preserve">policy organs </w:t>
      </w:r>
      <w:r w:rsidRPr="00503B44">
        <w:rPr>
          <w:rFonts w:ascii="Arial" w:eastAsia="Times New Roman" w:hAnsi="Arial" w:cs="Arial"/>
          <w:color w:val="000000" w:themeColor="text1"/>
        </w:rPr>
        <w:t xml:space="preserve">to allocate adequate resources for the implementation of the </w:t>
      </w:r>
      <w:r w:rsidR="00E66115" w:rsidRPr="00503B44">
        <w:rPr>
          <w:rFonts w:ascii="Arial" w:eastAsia="Times New Roman" w:hAnsi="Arial" w:cs="Arial"/>
          <w:color w:val="000000" w:themeColor="text1"/>
        </w:rPr>
        <w:t>AU-</w:t>
      </w:r>
      <w:proofErr w:type="spellStart"/>
      <w:r w:rsidR="00E66115" w:rsidRPr="00503B44">
        <w:rPr>
          <w:rFonts w:ascii="Arial" w:eastAsia="Times New Roman" w:hAnsi="Arial" w:cs="Arial"/>
          <w:color w:val="000000" w:themeColor="text1"/>
        </w:rPr>
        <w:t>HOAI</w:t>
      </w:r>
      <w:proofErr w:type="spellEnd"/>
      <w:r w:rsidR="00E66115" w:rsidRPr="00503B44">
        <w:rPr>
          <w:rFonts w:ascii="Arial" w:eastAsia="Times New Roman" w:hAnsi="Arial" w:cs="Arial"/>
          <w:color w:val="000000" w:themeColor="text1"/>
        </w:rPr>
        <w:t xml:space="preserve"> </w:t>
      </w:r>
      <w:r w:rsidRPr="00503B44">
        <w:rPr>
          <w:rFonts w:ascii="Arial" w:eastAsia="Times New Roman" w:hAnsi="Arial" w:cs="Arial"/>
          <w:color w:val="000000" w:themeColor="text1"/>
        </w:rPr>
        <w:t xml:space="preserve">activities; </w:t>
      </w:r>
    </w:p>
    <w:p w14:paraId="6BC439CD" w14:textId="77777777" w:rsidR="007D7656" w:rsidRPr="00503B44" w:rsidRDefault="007D7656" w:rsidP="00503B44">
      <w:pPr>
        <w:pStyle w:val="ListParagraph"/>
        <w:rPr>
          <w:rFonts w:ascii="Arial" w:eastAsia="Times New Roman" w:hAnsi="Arial" w:cs="Arial"/>
          <w:b/>
          <w:color w:val="000000" w:themeColor="text1"/>
        </w:rPr>
      </w:pPr>
    </w:p>
    <w:p w14:paraId="5E673FFC" w14:textId="5500BA58" w:rsidR="00D32C61" w:rsidRPr="00503B44" w:rsidRDefault="00D32C61" w:rsidP="00503B44">
      <w:pPr>
        <w:pStyle w:val="ListParagraph"/>
        <w:numPr>
          <w:ilvl w:val="0"/>
          <w:numId w:val="17"/>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Request</w:t>
      </w:r>
      <w:r w:rsidRPr="00503B44">
        <w:rPr>
          <w:rFonts w:ascii="Arial" w:eastAsia="Times New Roman" w:hAnsi="Arial" w:cs="Arial"/>
          <w:color w:val="000000" w:themeColor="text1"/>
        </w:rPr>
        <w:t xml:space="preserve"> the Commission to transmit the Progress</w:t>
      </w:r>
      <w:r w:rsidR="007D7656" w:rsidRPr="00503B44">
        <w:rPr>
          <w:rFonts w:ascii="Arial" w:eastAsia="Times New Roman" w:hAnsi="Arial" w:cs="Arial"/>
          <w:color w:val="000000" w:themeColor="text1"/>
        </w:rPr>
        <w:t xml:space="preserve"> Report</w:t>
      </w:r>
      <w:r w:rsidRPr="00503B44">
        <w:rPr>
          <w:rFonts w:ascii="Arial" w:eastAsia="Times New Roman" w:hAnsi="Arial" w:cs="Arial"/>
          <w:color w:val="000000" w:themeColor="text1"/>
        </w:rPr>
        <w:t xml:space="preserve"> to the Executive Council and the Assembly</w:t>
      </w:r>
      <w:r w:rsidR="007A16A8" w:rsidRPr="00503B44">
        <w:rPr>
          <w:rFonts w:ascii="Arial" w:eastAsia="Times New Roman" w:hAnsi="Arial" w:cs="Arial"/>
          <w:color w:val="000000" w:themeColor="text1"/>
        </w:rPr>
        <w:t>.</w:t>
      </w:r>
    </w:p>
    <w:p w14:paraId="3A0E8482" w14:textId="77777777" w:rsidR="00E661E5" w:rsidRPr="00503B44" w:rsidRDefault="00A91F30" w:rsidP="00503B44">
      <w:pPr>
        <w:pStyle w:val="ListParagraph"/>
        <w:contextualSpacing/>
        <w:jc w:val="both"/>
        <w:rPr>
          <w:rFonts w:ascii="Arial" w:eastAsia="Times New Roman" w:hAnsi="Arial" w:cs="Arial"/>
          <w:color w:val="000000" w:themeColor="text1"/>
        </w:rPr>
      </w:pPr>
      <w:r w:rsidRPr="00503B44">
        <w:rPr>
          <w:rFonts w:ascii="Arial" w:eastAsia="Times New Roman" w:hAnsi="Arial" w:cs="Arial"/>
          <w:color w:val="000000" w:themeColor="text1"/>
        </w:rPr>
        <w:t xml:space="preserve"> </w:t>
      </w:r>
    </w:p>
    <w:p w14:paraId="59FE4086" w14:textId="5C0426DB" w:rsidR="003F273E" w:rsidRPr="00503B44" w:rsidRDefault="003F42D0" w:rsidP="00503B44">
      <w:pPr>
        <w:pStyle w:val="ListParagraph"/>
        <w:numPr>
          <w:ilvl w:val="0"/>
          <w:numId w:val="9"/>
        </w:numPr>
        <w:ind w:hanging="720"/>
        <w:jc w:val="both"/>
        <w:rPr>
          <w:rFonts w:ascii="Arial" w:eastAsia="Times New Roman" w:hAnsi="Arial" w:cs="Arial"/>
          <w:b/>
          <w:color w:val="000000" w:themeColor="text1"/>
        </w:rPr>
      </w:pPr>
      <w:r w:rsidRPr="00503B44">
        <w:rPr>
          <w:rFonts w:ascii="Arial" w:eastAsia="Times New Roman" w:hAnsi="Arial" w:cs="Arial"/>
          <w:b/>
          <w:color w:val="000000" w:themeColor="text1"/>
        </w:rPr>
        <w:t>DRAFT COMMON AFRICAN POSITION (CAP) ON THE GLOBAL COMPACT ON SAFE, ORDERLY AND REGULAR MIGRATION</w:t>
      </w:r>
    </w:p>
    <w:p w14:paraId="09FE3198" w14:textId="77777777" w:rsidR="00B470D3" w:rsidRPr="00503B44" w:rsidRDefault="00B470D3" w:rsidP="00503B44">
      <w:pPr>
        <w:pStyle w:val="ListParagraph"/>
        <w:contextualSpacing/>
        <w:jc w:val="both"/>
        <w:rPr>
          <w:rFonts w:ascii="Arial" w:eastAsia="Times New Roman" w:hAnsi="Arial" w:cs="Arial"/>
          <w:color w:val="000000" w:themeColor="text1"/>
        </w:rPr>
      </w:pPr>
    </w:p>
    <w:p w14:paraId="5277EFF3" w14:textId="5F2CF88F" w:rsidR="005E3CB2" w:rsidRPr="00503B44" w:rsidRDefault="009A3076" w:rsidP="00503B44">
      <w:pPr>
        <w:pStyle w:val="ListParagraph"/>
        <w:numPr>
          <w:ilvl w:val="0"/>
          <w:numId w:val="18"/>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 xml:space="preserve">Approve </w:t>
      </w:r>
      <w:r w:rsidR="00625ADB" w:rsidRPr="00503B44">
        <w:rPr>
          <w:rFonts w:ascii="Arial" w:eastAsia="Times New Roman" w:hAnsi="Arial" w:cs="Arial"/>
          <w:color w:val="000000" w:themeColor="text1"/>
        </w:rPr>
        <w:t>t</w:t>
      </w:r>
      <w:r w:rsidR="001E0421" w:rsidRPr="00503B44">
        <w:rPr>
          <w:rFonts w:ascii="Arial" w:eastAsia="Times New Roman" w:hAnsi="Arial" w:cs="Arial"/>
          <w:color w:val="000000" w:themeColor="text1"/>
        </w:rPr>
        <w:t>he Draft Com</w:t>
      </w:r>
      <w:r w:rsidR="00312EEE" w:rsidRPr="00503B44">
        <w:rPr>
          <w:rFonts w:ascii="Arial" w:eastAsia="Times New Roman" w:hAnsi="Arial" w:cs="Arial"/>
          <w:color w:val="000000" w:themeColor="text1"/>
        </w:rPr>
        <w:t>mon African Position as amended</w:t>
      </w:r>
      <w:r w:rsidR="007D4ABD" w:rsidRPr="00503B44">
        <w:rPr>
          <w:rFonts w:ascii="Arial" w:eastAsia="Times New Roman" w:hAnsi="Arial" w:cs="Arial"/>
          <w:color w:val="000000" w:themeColor="text1"/>
        </w:rPr>
        <w:t xml:space="preserve"> and transmit to Assembly for adoption</w:t>
      </w:r>
      <w:r w:rsidR="005E3CB2" w:rsidRPr="00503B44">
        <w:rPr>
          <w:rFonts w:ascii="Arial" w:eastAsia="Times New Roman" w:hAnsi="Arial" w:cs="Arial"/>
          <w:color w:val="000000" w:themeColor="text1"/>
        </w:rPr>
        <w:t>,</w:t>
      </w:r>
      <w:r w:rsidR="008F66F7" w:rsidRPr="00503B44">
        <w:rPr>
          <w:rFonts w:ascii="Arial" w:eastAsia="Times New Roman" w:hAnsi="Arial" w:cs="Arial"/>
          <w:color w:val="000000" w:themeColor="text1"/>
        </w:rPr>
        <w:t xml:space="preserve"> </w:t>
      </w:r>
      <w:r w:rsidR="005E3CB2" w:rsidRPr="00503B44">
        <w:rPr>
          <w:rFonts w:ascii="Arial" w:eastAsia="Times New Roman" w:hAnsi="Arial" w:cs="Arial"/>
          <w:color w:val="000000" w:themeColor="text1"/>
          <w:lang w:val="en-US"/>
        </w:rPr>
        <w:t>and subsequently to the African Groups in New York, Geneva and Brussels for use during multilateral negotiations;</w:t>
      </w:r>
    </w:p>
    <w:p w14:paraId="5C7CE3D5" w14:textId="77777777" w:rsidR="00312EEE" w:rsidRPr="00503B44" w:rsidRDefault="00312EEE" w:rsidP="00503B44">
      <w:pPr>
        <w:pStyle w:val="ListParagraph"/>
        <w:ind w:left="1440"/>
        <w:contextualSpacing/>
        <w:jc w:val="both"/>
        <w:rPr>
          <w:rFonts w:ascii="Arial" w:eastAsia="Times New Roman" w:hAnsi="Arial" w:cs="Arial"/>
          <w:color w:val="000000" w:themeColor="text1"/>
        </w:rPr>
      </w:pPr>
    </w:p>
    <w:p w14:paraId="1CDC7025" w14:textId="3E3D3E17" w:rsidR="00E66115" w:rsidRPr="00503B44" w:rsidRDefault="00E66115" w:rsidP="00503B44">
      <w:pPr>
        <w:pStyle w:val="ListParagraph"/>
        <w:numPr>
          <w:ilvl w:val="0"/>
          <w:numId w:val="18"/>
        </w:numPr>
        <w:contextualSpacing/>
        <w:jc w:val="both"/>
        <w:rPr>
          <w:rFonts w:ascii="Arial" w:eastAsia="Times New Roman" w:hAnsi="Arial" w:cs="Arial"/>
          <w:color w:val="000000" w:themeColor="text1"/>
        </w:rPr>
      </w:pPr>
      <w:r w:rsidRPr="00503B44">
        <w:rPr>
          <w:rFonts w:ascii="Arial" w:eastAsia="Times New Roman" w:hAnsi="Arial" w:cs="Arial"/>
          <w:b/>
          <w:color w:val="000000" w:themeColor="text1"/>
        </w:rPr>
        <w:t>Urge</w:t>
      </w:r>
      <w:r w:rsidRPr="00503B44">
        <w:rPr>
          <w:rFonts w:ascii="Arial" w:eastAsia="Times New Roman" w:hAnsi="Arial" w:cs="Arial"/>
          <w:color w:val="000000" w:themeColor="text1"/>
        </w:rPr>
        <w:t xml:space="preserve"> Member States to speak in one voice during the negotiations of the Global Compact on safe, orderly and regular migration while taking due consideration of the Common African Position</w:t>
      </w:r>
      <w:r w:rsidR="00312EEE" w:rsidRPr="00503B44">
        <w:rPr>
          <w:rFonts w:ascii="Arial" w:eastAsia="Times New Roman" w:hAnsi="Arial" w:cs="Arial"/>
          <w:color w:val="000000" w:themeColor="text1"/>
        </w:rPr>
        <w:t>.</w:t>
      </w:r>
    </w:p>
    <w:p w14:paraId="77AD36BC" w14:textId="77777777" w:rsidR="00503B44" w:rsidRDefault="00503B44" w:rsidP="00503B44">
      <w:pPr>
        <w:pStyle w:val="ListParagraph"/>
        <w:ind w:left="1440"/>
        <w:contextualSpacing/>
        <w:jc w:val="both"/>
        <w:rPr>
          <w:rFonts w:ascii="Arial" w:eastAsia="Times New Roman" w:hAnsi="Arial" w:cs="Arial"/>
          <w:color w:val="000000" w:themeColor="text1"/>
        </w:rPr>
      </w:pPr>
    </w:p>
    <w:p w14:paraId="0BB3582C" w14:textId="607DF362" w:rsidR="009E1E37" w:rsidRPr="00503B44" w:rsidRDefault="009E1E37" w:rsidP="00503B44">
      <w:pPr>
        <w:pStyle w:val="ListParagraph"/>
        <w:numPr>
          <w:ilvl w:val="0"/>
          <w:numId w:val="18"/>
        </w:numPr>
        <w:contextualSpacing/>
        <w:jc w:val="both"/>
        <w:rPr>
          <w:rFonts w:ascii="Arial" w:eastAsia="Times New Roman" w:hAnsi="Arial" w:cs="Arial"/>
          <w:color w:val="000000" w:themeColor="text1"/>
        </w:rPr>
      </w:pPr>
      <w:r w:rsidRPr="00503B44">
        <w:rPr>
          <w:rFonts w:ascii="Arial" w:eastAsia="Times New Roman" w:hAnsi="Arial" w:cs="Arial"/>
          <w:b/>
          <w:bCs/>
          <w:color w:val="000000" w:themeColor="text1"/>
        </w:rPr>
        <w:t>Encourage</w:t>
      </w:r>
      <w:r w:rsidRPr="00503B44">
        <w:rPr>
          <w:rFonts w:ascii="Arial" w:eastAsia="Times New Roman" w:hAnsi="Arial" w:cs="Arial"/>
          <w:color w:val="000000" w:themeColor="text1"/>
        </w:rPr>
        <w:t xml:space="preserve"> Member States to be guided by </w:t>
      </w:r>
      <w:r w:rsidR="00C31398" w:rsidRPr="00503B44">
        <w:rPr>
          <w:rFonts w:ascii="Arial" w:eastAsia="Times New Roman" w:hAnsi="Arial" w:cs="Arial"/>
          <w:color w:val="000000" w:themeColor="text1"/>
        </w:rPr>
        <w:t xml:space="preserve">the </w:t>
      </w:r>
      <w:r w:rsidRPr="00503B44">
        <w:rPr>
          <w:rFonts w:ascii="Arial" w:eastAsia="Times New Roman" w:hAnsi="Arial" w:cs="Arial"/>
          <w:color w:val="000000" w:themeColor="text1"/>
        </w:rPr>
        <w:t>CAP in the negotiations of bilateral</w:t>
      </w:r>
      <w:r w:rsidR="00625ADB" w:rsidRPr="00503B44">
        <w:rPr>
          <w:rFonts w:ascii="Arial" w:eastAsia="Times New Roman" w:hAnsi="Arial" w:cs="Arial"/>
          <w:color w:val="000000" w:themeColor="text1"/>
        </w:rPr>
        <w:t xml:space="preserve"> labour migration agreements;</w:t>
      </w:r>
    </w:p>
    <w:p w14:paraId="6CC1515B" w14:textId="77777777" w:rsidR="009E1E37" w:rsidRPr="00503B44" w:rsidRDefault="009E1E37" w:rsidP="00503B44">
      <w:pPr>
        <w:pStyle w:val="BodyText"/>
        <w:ind w:left="720"/>
        <w:rPr>
          <w:b/>
          <w:color w:val="000000" w:themeColor="text1"/>
        </w:rPr>
      </w:pPr>
    </w:p>
    <w:p w14:paraId="3FEC713F" w14:textId="3452B5B1" w:rsidR="009E1E37" w:rsidRPr="00503B44" w:rsidRDefault="008F66F7" w:rsidP="00503B44">
      <w:pPr>
        <w:pStyle w:val="BodyText"/>
        <w:numPr>
          <w:ilvl w:val="0"/>
          <w:numId w:val="13"/>
        </w:numPr>
        <w:ind w:hanging="720"/>
        <w:rPr>
          <w:color w:val="000000" w:themeColor="text1"/>
        </w:rPr>
      </w:pPr>
      <w:r w:rsidRPr="00503B44">
        <w:rPr>
          <w:b/>
          <w:color w:val="000000" w:themeColor="text1"/>
        </w:rPr>
        <w:lastRenderedPageBreak/>
        <w:t xml:space="preserve">ACCEPT </w:t>
      </w:r>
      <w:r w:rsidRPr="00503B44">
        <w:rPr>
          <w:color w:val="000000" w:themeColor="text1"/>
        </w:rPr>
        <w:t>the offer</w:t>
      </w:r>
      <w:r w:rsidR="00625ADB" w:rsidRPr="00503B44">
        <w:rPr>
          <w:color w:val="000000" w:themeColor="text1"/>
        </w:rPr>
        <w:t xml:space="preserve"> of T</w:t>
      </w:r>
      <w:r w:rsidRPr="00503B44">
        <w:rPr>
          <w:color w:val="000000" w:themeColor="text1"/>
        </w:rPr>
        <w:t>he</w:t>
      </w:r>
      <w:r w:rsidR="00625ADB" w:rsidRPr="00503B44">
        <w:rPr>
          <w:color w:val="000000" w:themeColor="text1"/>
        </w:rPr>
        <w:t xml:space="preserve"> Republic of The</w:t>
      </w:r>
      <w:r w:rsidRPr="00503B44">
        <w:rPr>
          <w:color w:val="000000" w:themeColor="text1"/>
        </w:rPr>
        <w:t xml:space="preserve"> Gambia to host the third session of the </w:t>
      </w:r>
      <w:proofErr w:type="spellStart"/>
      <w:r w:rsidRPr="00503B44">
        <w:rPr>
          <w:color w:val="000000" w:themeColor="text1"/>
        </w:rPr>
        <w:t>STC</w:t>
      </w:r>
      <w:proofErr w:type="spellEnd"/>
      <w:r w:rsidR="009F5120" w:rsidRPr="00503B44">
        <w:rPr>
          <w:color w:val="000000" w:themeColor="text1"/>
        </w:rPr>
        <w:t xml:space="preserve"> on Migration, Refugees and Internally Displaced Persons in Africa</w:t>
      </w:r>
      <w:r w:rsidRPr="00503B44">
        <w:rPr>
          <w:color w:val="000000" w:themeColor="text1"/>
        </w:rPr>
        <w:t xml:space="preserve">, scheduled for 2019. </w:t>
      </w:r>
    </w:p>
    <w:p w14:paraId="63AB0D2F" w14:textId="77777777" w:rsidR="00A44412" w:rsidRPr="00503B44" w:rsidRDefault="00A44412" w:rsidP="00503B44">
      <w:pPr>
        <w:spacing w:after="0" w:line="240" w:lineRule="auto"/>
        <w:contextualSpacing/>
        <w:jc w:val="both"/>
        <w:rPr>
          <w:rFonts w:ascii="Arial" w:eastAsia="Times New Roman" w:hAnsi="Arial" w:cs="Arial"/>
          <w:color w:val="000000" w:themeColor="text1"/>
          <w:sz w:val="24"/>
          <w:szCs w:val="24"/>
        </w:rPr>
      </w:pPr>
    </w:p>
    <w:p w14:paraId="5DD54942" w14:textId="4B7D1C76" w:rsidR="00A44412" w:rsidRPr="00503B44" w:rsidRDefault="003F42D0" w:rsidP="00503B44">
      <w:pPr>
        <w:pStyle w:val="BodyText"/>
        <w:numPr>
          <w:ilvl w:val="0"/>
          <w:numId w:val="13"/>
        </w:numPr>
        <w:ind w:hanging="720"/>
        <w:rPr>
          <w:color w:val="000000" w:themeColor="text1"/>
        </w:rPr>
      </w:pPr>
      <w:r w:rsidRPr="00503B44">
        <w:rPr>
          <w:b/>
          <w:color w:val="000000" w:themeColor="text1"/>
        </w:rPr>
        <w:t>EXPRESS APPRECIATION</w:t>
      </w:r>
      <w:r w:rsidRPr="00503B44">
        <w:rPr>
          <w:color w:val="000000" w:themeColor="text1"/>
        </w:rPr>
        <w:t xml:space="preserve"> </w:t>
      </w:r>
      <w:r w:rsidR="00A44412" w:rsidRPr="00503B44">
        <w:rPr>
          <w:color w:val="000000" w:themeColor="text1"/>
        </w:rPr>
        <w:t>to</w:t>
      </w:r>
      <w:r w:rsidR="00AF5A85" w:rsidRPr="00503B44">
        <w:rPr>
          <w:color w:val="000000" w:themeColor="text1"/>
        </w:rPr>
        <w:t xml:space="preserve"> H</w:t>
      </w:r>
      <w:r w:rsidR="00984435" w:rsidRPr="00503B44">
        <w:rPr>
          <w:color w:val="000000" w:themeColor="text1"/>
        </w:rPr>
        <w:t>.</w:t>
      </w:r>
      <w:r w:rsidR="00AF5A85" w:rsidRPr="00503B44">
        <w:rPr>
          <w:color w:val="000000" w:themeColor="text1"/>
        </w:rPr>
        <w:t>E</w:t>
      </w:r>
      <w:r w:rsidR="00984435" w:rsidRPr="00503B44">
        <w:rPr>
          <w:color w:val="000000" w:themeColor="text1"/>
        </w:rPr>
        <w:t>.</w:t>
      </w:r>
      <w:r w:rsidR="00AF5A85" w:rsidRPr="00503B44">
        <w:rPr>
          <w:color w:val="000000" w:themeColor="text1"/>
        </w:rPr>
        <w:t xml:space="preserve"> President Paul </w:t>
      </w:r>
      <w:proofErr w:type="spellStart"/>
      <w:r w:rsidR="00AF5A85" w:rsidRPr="00503B44">
        <w:rPr>
          <w:color w:val="000000" w:themeColor="text1"/>
        </w:rPr>
        <w:t>Kagame</w:t>
      </w:r>
      <w:proofErr w:type="spellEnd"/>
      <w:r w:rsidR="00AF5A85" w:rsidRPr="00503B44">
        <w:rPr>
          <w:color w:val="000000" w:themeColor="text1"/>
        </w:rPr>
        <w:t xml:space="preserve">, </w:t>
      </w:r>
      <w:r w:rsidR="00A44412" w:rsidRPr="00503B44">
        <w:rPr>
          <w:color w:val="000000" w:themeColor="text1"/>
        </w:rPr>
        <w:t xml:space="preserve">the Government and People of Rwanda for </w:t>
      </w:r>
      <w:r w:rsidR="004E189D" w:rsidRPr="00503B44">
        <w:rPr>
          <w:color w:val="000000" w:themeColor="text1"/>
        </w:rPr>
        <w:t xml:space="preserve">hosting the second session of the </w:t>
      </w:r>
      <w:proofErr w:type="spellStart"/>
      <w:r w:rsidR="004E189D" w:rsidRPr="00503B44">
        <w:rPr>
          <w:color w:val="000000" w:themeColor="text1"/>
        </w:rPr>
        <w:t>STC</w:t>
      </w:r>
      <w:proofErr w:type="spellEnd"/>
      <w:r w:rsidR="004E189D" w:rsidRPr="00503B44">
        <w:rPr>
          <w:color w:val="000000" w:themeColor="text1"/>
        </w:rPr>
        <w:t xml:space="preserve"> and </w:t>
      </w:r>
      <w:r w:rsidR="00AF5A85" w:rsidRPr="00503B44">
        <w:rPr>
          <w:color w:val="000000" w:themeColor="text1"/>
        </w:rPr>
        <w:t xml:space="preserve">for </w:t>
      </w:r>
      <w:r w:rsidR="004E189D" w:rsidRPr="00503B44">
        <w:rPr>
          <w:color w:val="000000" w:themeColor="text1"/>
        </w:rPr>
        <w:t>the warm hospitality extended to all participants</w:t>
      </w:r>
      <w:r w:rsidR="007978D1" w:rsidRPr="00503B44">
        <w:rPr>
          <w:color w:val="000000" w:themeColor="text1"/>
        </w:rPr>
        <w:t>.</w:t>
      </w:r>
      <w:r w:rsidR="004E189D" w:rsidRPr="00503B44">
        <w:rPr>
          <w:color w:val="000000" w:themeColor="text1"/>
        </w:rPr>
        <w:t xml:space="preserve"> </w:t>
      </w:r>
    </w:p>
    <w:p w14:paraId="1D13A78B" w14:textId="77777777" w:rsidR="00A44412" w:rsidRPr="00503B44" w:rsidRDefault="00A44412" w:rsidP="00503B44">
      <w:pPr>
        <w:spacing w:after="0" w:line="240" w:lineRule="auto"/>
        <w:ind w:firstLine="720"/>
        <w:contextualSpacing/>
        <w:jc w:val="both"/>
        <w:rPr>
          <w:rFonts w:ascii="Arial" w:eastAsia="Times New Roman" w:hAnsi="Arial" w:cs="Arial"/>
          <w:color w:val="000000" w:themeColor="text1"/>
          <w:sz w:val="24"/>
          <w:szCs w:val="24"/>
        </w:rPr>
      </w:pPr>
    </w:p>
    <w:p w14:paraId="160F4316" w14:textId="62D346CB" w:rsidR="00A44412" w:rsidRPr="00503B44" w:rsidRDefault="00A44412" w:rsidP="00503B44">
      <w:pPr>
        <w:spacing w:after="0" w:line="240" w:lineRule="auto"/>
        <w:ind w:firstLine="720"/>
        <w:contextualSpacing/>
        <w:jc w:val="right"/>
        <w:rPr>
          <w:rFonts w:ascii="Arial" w:eastAsia="Times New Roman" w:hAnsi="Arial" w:cs="Arial"/>
          <w:b/>
          <w:color w:val="000000" w:themeColor="text1"/>
          <w:sz w:val="24"/>
          <w:szCs w:val="24"/>
        </w:rPr>
      </w:pPr>
      <w:r w:rsidRPr="00503B44">
        <w:rPr>
          <w:rFonts w:ascii="Arial" w:eastAsia="Times New Roman" w:hAnsi="Arial" w:cs="Arial"/>
          <w:color w:val="000000" w:themeColor="text1"/>
          <w:sz w:val="24"/>
          <w:szCs w:val="24"/>
        </w:rPr>
        <w:tab/>
      </w:r>
      <w:r w:rsidRPr="00503B44">
        <w:rPr>
          <w:rFonts w:ascii="Arial" w:eastAsia="Times New Roman" w:hAnsi="Arial" w:cs="Arial"/>
          <w:color w:val="000000" w:themeColor="text1"/>
          <w:sz w:val="24"/>
          <w:szCs w:val="24"/>
        </w:rPr>
        <w:tab/>
      </w:r>
      <w:r w:rsidRPr="00503B44">
        <w:rPr>
          <w:rFonts w:ascii="Arial" w:eastAsia="Times New Roman" w:hAnsi="Arial" w:cs="Arial"/>
          <w:color w:val="000000" w:themeColor="text1"/>
          <w:sz w:val="24"/>
          <w:szCs w:val="24"/>
        </w:rPr>
        <w:tab/>
      </w:r>
      <w:r w:rsidRPr="00503B44">
        <w:rPr>
          <w:rFonts w:ascii="Arial" w:eastAsia="Times New Roman" w:hAnsi="Arial" w:cs="Arial"/>
          <w:b/>
          <w:color w:val="000000" w:themeColor="text1"/>
          <w:sz w:val="24"/>
          <w:szCs w:val="24"/>
        </w:rPr>
        <w:t>Done in Kigali, Rwanda</w:t>
      </w:r>
      <w:r w:rsidR="007978D1" w:rsidRPr="00503B44">
        <w:rPr>
          <w:rFonts w:ascii="Arial" w:eastAsia="Times New Roman" w:hAnsi="Arial" w:cs="Arial"/>
          <w:b/>
          <w:color w:val="000000" w:themeColor="text1"/>
          <w:sz w:val="24"/>
          <w:szCs w:val="24"/>
        </w:rPr>
        <w:t>,</w:t>
      </w:r>
      <w:r w:rsidRPr="00503B44">
        <w:rPr>
          <w:rFonts w:ascii="Arial" w:eastAsia="Times New Roman" w:hAnsi="Arial" w:cs="Arial"/>
          <w:b/>
          <w:color w:val="000000" w:themeColor="text1"/>
          <w:sz w:val="24"/>
          <w:szCs w:val="24"/>
        </w:rPr>
        <w:t xml:space="preserve"> 21 October 2017</w:t>
      </w:r>
    </w:p>
    <w:sectPr w:rsidR="00A44412" w:rsidRPr="00503B44" w:rsidSect="00335C2A">
      <w:headerReference w:type="first" r:id="rId14"/>
      <w:pgSz w:w="12240" w:h="15840"/>
      <w:pgMar w:top="1440" w:right="1584" w:bottom="1440" w:left="1440" w:header="720" w:footer="720" w:gutter="288"/>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BD115" w14:textId="77777777" w:rsidR="00D40865" w:rsidRDefault="00D40865">
      <w:pPr>
        <w:spacing w:after="0" w:line="240" w:lineRule="auto"/>
      </w:pPr>
      <w:r>
        <w:separator/>
      </w:r>
    </w:p>
  </w:endnote>
  <w:endnote w:type="continuationSeparator" w:id="0">
    <w:p w14:paraId="60C31200" w14:textId="77777777" w:rsidR="00D40865" w:rsidRDefault="00D4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84AE" w14:textId="77777777" w:rsidR="009E1E37" w:rsidRDefault="009E1E37">
    <w:pPr>
      <w:pStyle w:val="Footer"/>
      <w:jc w:val="center"/>
    </w:pPr>
  </w:p>
  <w:p w14:paraId="54360AB6" w14:textId="77777777" w:rsidR="009E1E37" w:rsidRDefault="009E1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51F24" w14:textId="77777777" w:rsidR="00D40865" w:rsidRDefault="00D40865">
      <w:pPr>
        <w:spacing w:after="0" w:line="240" w:lineRule="auto"/>
      </w:pPr>
      <w:r>
        <w:separator/>
      </w:r>
    </w:p>
  </w:footnote>
  <w:footnote w:type="continuationSeparator" w:id="0">
    <w:p w14:paraId="2919AF27" w14:textId="77777777" w:rsidR="00D40865" w:rsidRDefault="00D40865">
      <w:pPr>
        <w:spacing w:after="0" w:line="240" w:lineRule="auto"/>
      </w:pPr>
      <w:r>
        <w:continuationSeparator/>
      </w:r>
    </w:p>
  </w:footnote>
  <w:footnote w:id="1">
    <w:p w14:paraId="123552E5" w14:textId="0318E1B3" w:rsidR="00207EAB" w:rsidRPr="00735A1D" w:rsidRDefault="00207EAB" w:rsidP="00735A1D">
      <w:pPr>
        <w:pStyle w:val="FootnoteText"/>
        <w:jc w:val="both"/>
        <w:rPr>
          <w:rFonts w:ascii="Arial" w:hAnsi="Arial" w:cs="Arial"/>
          <w:sz w:val="22"/>
          <w:szCs w:val="22"/>
        </w:rPr>
      </w:pPr>
      <w:r>
        <w:rPr>
          <w:rStyle w:val="FootnoteReference"/>
        </w:rPr>
        <w:footnoteRef/>
      </w:r>
      <w:r>
        <w:t xml:space="preserve"> </w:t>
      </w:r>
      <w:r w:rsidRPr="00735A1D">
        <w:rPr>
          <w:rFonts w:ascii="Arial" w:hAnsi="Arial" w:cs="Arial"/>
          <w:sz w:val="22"/>
          <w:szCs w:val="22"/>
        </w:rPr>
        <w:t>Egypt and Eritrea expressed their reservation to</w:t>
      </w:r>
      <w:r w:rsidR="008C5677" w:rsidRPr="00735A1D">
        <w:rPr>
          <w:rFonts w:ascii="Arial" w:hAnsi="Arial" w:cs="Arial"/>
          <w:sz w:val="22"/>
          <w:szCs w:val="22"/>
        </w:rPr>
        <w:t xml:space="preserve"> the phrase:</w:t>
      </w:r>
      <w:r w:rsidRPr="00735A1D">
        <w:rPr>
          <w:rFonts w:ascii="Arial" w:hAnsi="Arial" w:cs="Arial"/>
          <w:sz w:val="22"/>
          <w:szCs w:val="22"/>
        </w:rPr>
        <w:t xml:space="preserve"> “as an integral part of the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A011" w14:textId="13D96268" w:rsidR="009E1E37" w:rsidRPr="009715E0" w:rsidRDefault="009E1E37" w:rsidP="00503B44">
    <w:pPr>
      <w:pStyle w:val="Header"/>
      <w:jc w:val="right"/>
      <w:rPr>
        <w:rFonts w:ascii="Arial" w:hAnsi="Arial" w:cs="Arial"/>
        <w:b/>
        <w:sz w:val="24"/>
        <w:szCs w:val="24"/>
        <w:lang w:val="fr-FR"/>
      </w:rPr>
    </w:pPr>
    <w:r w:rsidRPr="009715E0">
      <w:rPr>
        <w:rFonts w:ascii="Arial" w:hAnsi="Arial" w:cs="Arial"/>
        <w:b/>
        <w:sz w:val="24"/>
        <w:szCs w:val="24"/>
        <w:lang w:val="fr-FR"/>
      </w:rPr>
      <w:t>AU/</w:t>
    </w:r>
    <w:proofErr w:type="spellStart"/>
    <w:r w:rsidRPr="009715E0">
      <w:rPr>
        <w:rFonts w:ascii="Arial" w:hAnsi="Arial" w:cs="Arial"/>
        <w:b/>
        <w:sz w:val="24"/>
        <w:szCs w:val="24"/>
        <w:lang w:val="fr-FR"/>
      </w:rPr>
      <w:t>STC</w:t>
    </w:r>
    <w:proofErr w:type="spellEnd"/>
    <w:r w:rsidRPr="009715E0">
      <w:rPr>
        <w:rFonts w:ascii="Arial" w:hAnsi="Arial" w:cs="Arial"/>
        <w:b/>
        <w:sz w:val="24"/>
        <w:szCs w:val="24"/>
        <w:lang w:val="fr-FR"/>
      </w:rPr>
      <w:t>/</w:t>
    </w:r>
    <w:proofErr w:type="spellStart"/>
    <w:r w:rsidRPr="009715E0">
      <w:rPr>
        <w:rFonts w:ascii="Arial" w:hAnsi="Arial" w:cs="Arial"/>
        <w:b/>
        <w:sz w:val="24"/>
        <w:szCs w:val="24"/>
        <w:lang w:val="fr-FR"/>
      </w:rPr>
      <w:t>MRIDP</w:t>
    </w:r>
    <w:proofErr w:type="spellEnd"/>
    <w:r w:rsidRPr="009715E0">
      <w:rPr>
        <w:rFonts w:ascii="Arial" w:hAnsi="Arial" w:cs="Arial"/>
        <w:b/>
        <w:sz w:val="24"/>
        <w:szCs w:val="24"/>
        <w:lang w:val="fr-FR"/>
      </w:rPr>
      <w:t>/</w:t>
    </w:r>
    <w:proofErr w:type="spellStart"/>
    <w:r w:rsidRPr="009715E0">
      <w:rPr>
        <w:rFonts w:ascii="Arial" w:hAnsi="Arial" w:cs="Arial"/>
        <w:b/>
        <w:sz w:val="24"/>
        <w:szCs w:val="24"/>
        <w:lang w:val="fr-FR"/>
      </w:rPr>
      <w:t>Dec</w:t>
    </w:r>
    <w:proofErr w:type="spellEnd"/>
    <w:r w:rsidRPr="009715E0">
      <w:rPr>
        <w:rFonts w:ascii="Arial" w:hAnsi="Arial" w:cs="Arial"/>
        <w:b/>
        <w:sz w:val="24"/>
        <w:szCs w:val="24"/>
        <w:lang w:val="fr-FR"/>
      </w:rPr>
      <w:t>.(II)</w:t>
    </w:r>
  </w:p>
  <w:p w14:paraId="5095367F" w14:textId="74411658" w:rsidR="009E1E37" w:rsidRPr="00281541" w:rsidRDefault="009E1E37">
    <w:pPr>
      <w:pStyle w:val="Header"/>
      <w:jc w:val="right"/>
      <w:rPr>
        <w:rFonts w:ascii="Arial" w:hAnsi="Arial" w:cs="Arial"/>
        <w:b/>
        <w:sz w:val="24"/>
        <w:szCs w:val="24"/>
      </w:rPr>
    </w:pPr>
    <w:r w:rsidRPr="00503B44">
      <w:rPr>
        <w:rFonts w:ascii="Arial" w:hAnsi="Arial" w:cs="Arial"/>
        <w:b/>
        <w:sz w:val="24"/>
        <w:szCs w:val="24"/>
        <w:lang w:val="fr-FR"/>
      </w:rPr>
      <w:t xml:space="preserve">Page </w:t>
    </w:r>
    <w:sdt>
      <w:sdtPr>
        <w:rPr>
          <w:rFonts w:ascii="Arial" w:hAnsi="Arial" w:cs="Arial"/>
          <w:b/>
          <w:sz w:val="24"/>
          <w:szCs w:val="24"/>
        </w:rPr>
        <w:id w:val="-1125225946"/>
        <w:docPartObj>
          <w:docPartGallery w:val="Page Numbers (Top of Page)"/>
          <w:docPartUnique/>
        </w:docPartObj>
      </w:sdtPr>
      <w:sdtEndPr>
        <w:rPr>
          <w:noProof/>
        </w:rPr>
      </w:sdtEndPr>
      <w:sdtContent>
        <w:r w:rsidRPr="00281541">
          <w:rPr>
            <w:rFonts w:ascii="Arial" w:hAnsi="Arial" w:cs="Arial"/>
            <w:b/>
            <w:sz w:val="24"/>
            <w:szCs w:val="24"/>
          </w:rPr>
          <w:fldChar w:fldCharType="begin"/>
        </w:r>
        <w:r w:rsidRPr="00281541">
          <w:rPr>
            <w:rFonts w:ascii="Arial" w:hAnsi="Arial" w:cs="Arial"/>
            <w:b/>
            <w:sz w:val="24"/>
            <w:szCs w:val="24"/>
          </w:rPr>
          <w:instrText xml:space="preserve"> PAGE   \* MERGEFORMAT </w:instrText>
        </w:r>
        <w:r w:rsidRPr="00281541">
          <w:rPr>
            <w:rFonts w:ascii="Arial" w:hAnsi="Arial" w:cs="Arial"/>
            <w:b/>
            <w:sz w:val="24"/>
            <w:szCs w:val="24"/>
          </w:rPr>
          <w:fldChar w:fldCharType="separate"/>
        </w:r>
        <w:r w:rsidR="003127C7">
          <w:rPr>
            <w:rFonts w:ascii="Arial" w:hAnsi="Arial" w:cs="Arial"/>
            <w:b/>
            <w:noProof/>
            <w:sz w:val="24"/>
            <w:szCs w:val="24"/>
          </w:rPr>
          <w:t>5</w:t>
        </w:r>
        <w:r w:rsidRPr="00281541">
          <w:rPr>
            <w:rFonts w:ascii="Arial" w:hAnsi="Arial" w:cs="Arial"/>
            <w:b/>
            <w:noProof/>
            <w:sz w:val="24"/>
            <w:szCs w:val="24"/>
          </w:rPr>
          <w:fldChar w:fldCharType="end"/>
        </w:r>
      </w:sdtContent>
    </w:sdt>
  </w:p>
  <w:p w14:paraId="16B2A458" w14:textId="77777777" w:rsidR="009E1E37" w:rsidRDefault="009E1E37" w:rsidP="0028154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6E04" w14:textId="7DFD990D" w:rsidR="009E1E37" w:rsidRPr="009715E0" w:rsidRDefault="009E1E37" w:rsidP="009715E0">
    <w:pPr>
      <w:pStyle w:val="Header"/>
      <w:jc w:val="right"/>
      <w:rPr>
        <w:rFonts w:ascii="Arial" w:hAnsi="Arial" w:cs="Arial"/>
        <w:b/>
        <w:sz w:val="24"/>
        <w:szCs w:val="24"/>
        <w:lang w:val="fr-FR"/>
      </w:rPr>
    </w:pPr>
    <w:r w:rsidRPr="009715E0">
      <w:rPr>
        <w:rFonts w:ascii="Arial" w:hAnsi="Arial" w:cs="Arial"/>
        <w:b/>
        <w:sz w:val="24"/>
        <w:szCs w:val="24"/>
        <w:lang w:val="fr-FR"/>
      </w:rPr>
      <w:t>AU/</w:t>
    </w:r>
    <w:proofErr w:type="spellStart"/>
    <w:r w:rsidRPr="009715E0">
      <w:rPr>
        <w:rFonts w:ascii="Arial" w:hAnsi="Arial" w:cs="Arial"/>
        <w:b/>
        <w:sz w:val="24"/>
        <w:szCs w:val="24"/>
        <w:lang w:val="fr-FR"/>
      </w:rPr>
      <w:t>STC</w:t>
    </w:r>
    <w:proofErr w:type="spellEnd"/>
    <w:r w:rsidRPr="009715E0">
      <w:rPr>
        <w:rFonts w:ascii="Arial" w:hAnsi="Arial" w:cs="Arial"/>
        <w:b/>
        <w:sz w:val="24"/>
        <w:szCs w:val="24"/>
        <w:lang w:val="fr-FR"/>
      </w:rPr>
      <w:t>/</w:t>
    </w:r>
    <w:proofErr w:type="spellStart"/>
    <w:r w:rsidRPr="009715E0">
      <w:rPr>
        <w:rFonts w:ascii="Arial" w:hAnsi="Arial" w:cs="Arial"/>
        <w:b/>
        <w:sz w:val="24"/>
        <w:szCs w:val="24"/>
        <w:lang w:val="fr-FR"/>
      </w:rPr>
      <w:t>MRIDP</w:t>
    </w:r>
    <w:proofErr w:type="spellEnd"/>
    <w:r w:rsidRPr="009715E0">
      <w:rPr>
        <w:rFonts w:ascii="Arial" w:hAnsi="Arial" w:cs="Arial"/>
        <w:b/>
        <w:sz w:val="24"/>
        <w:szCs w:val="24"/>
        <w:lang w:val="fr-FR"/>
      </w:rPr>
      <w:t>/</w:t>
    </w:r>
    <w:proofErr w:type="spellStart"/>
    <w:r w:rsidRPr="009715E0">
      <w:rPr>
        <w:rFonts w:ascii="Arial" w:hAnsi="Arial" w:cs="Arial"/>
        <w:b/>
        <w:sz w:val="24"/>
        <w:szCs w:val="24"/>
        <w:lang w:val="fr-FR"/>
      </w:rPr>
      <w:t>Dec</w:t>
    </w:r>
    <w:proofErr w:type="spellEnd"/>
    <w:r w:rsidRPr="009715E0">
      <w:rPr>
        <w:rFonts w:ascii="Arial" w:hAnsi="Arial" w:cs="Arial"/>
        <w:b/>
        <w:sz w:val="24"/>
        <w:szCs w:val="24"/>
        <w:lang w:val="fr-FR"/>
      </w:rPr>
      <w:t>.(II)</w:t>
    </w:r>
  </w:p>
  <w:p w14:paraId="38897475" w14:textId="77777777" w:rsidR="009E1E37" w:rsidRPr="00281541" w:rsidRDefault="009E1E37" w:rsidP="00335C2A">
    <w:pPr>
      <w:pStyle w:val="Header"/>
      <w:jc w:val="right"/>
      <w:rPr>
        <w:rFonts w:ascii="Arial" w:hAnsi="Arial" w:cs="Arial"/>
        <w:b/>
        <w:sz w:val="24"/>
        <w:szCs w:val="24"/>
      </w:rPr>
    </w:pPr>
    <w:r w:rsidRPr="00281541">
      <w:rPr>
        <w:rFonts w:ascii="Arial" w:hAnsi="Arial" w:cs="Arial"/>
        <w:b/>
        <w:sz w:val="24"/>
        <w:szCs w:val="24"/>
      </w:rPr>
      <w:t xml:space="preserve">Page </w:t>
    </w:r>
    <w:sdt>
      <w:sdtPr>
        <w:rPr>
          <w:rFonts w:ascii="Arial" w:hAnsi="Arial" w:cs="Arial"/>
          <w:b/>
          <w:sz w:val="24"/>
          <w:szCs w:val="24"/>
        </w:rPr>
        <w:id w:val="911513522"/>
        <w:docPartObj>
          <w:docPartGallery w:val="Page Numbers (Top of Page)"/>
          <w:docPartUnique/>
        </w:docPartObj>
      </w:sdtPr>
      <w:sdtEndPr>
        <w:rPr>
          <w:noProof/>
        </w:rPr>
      </w:sdtEndPr>
      <w:sdtContent>
        <w:r w:rsidRPr="00281541">
          <w:rPr>
            <w:rFonts w:ascii="Arial" w:hAnsi="Arial" w:cs="Arial"/>
            <w:b/>
            <w:sz w:val="24"/>
            <w:szCs w:val="24"/>
          </w:rPr>
          <w:fldChar w:fldCharType="begin"/>
        </w:r>
        <w:r w:rsidRPr="00281541">
          <w:rPr>
            <w:rFonts w:ascii="Arial" w:hAnsi="Arial" w:cs="Arial"/>
            <w:b/>
            <w:sz w:val="24"/>
            <w:szCs w:val="24"/>
          </w:rPr>
          <w:instrText xml:space="preserve"> PAGE   \* MERGEFORMAT </w:instrText>
        </w:r>
        <w:r w:rsidRPr="00281541">
          <w:rPr>
            <w:rFonts w:ascii="Arial" w:hAnsi="Arial" w:cs="Arial"/>
            <w:b/>
            <w:sz w:val="24"/>
            <w:szCs w:val="24"/>
          </w:rPr>
          <w:fldChar w:fldCharType="separate"/>
        </w:r>
        <w:r w:rsidR="003127C7">
          <w:rPr>
            <w:rFonts w:ascii="Arial" w:hAnsi="Arial" w:cs="Arial"/>
            <w:b/>
            <w:noProof/>
            <w:sz w:val="24"/>
            <w:szCs w:val="24"/>
          </w:rPr>
          <w:t>1</w:t>
        </w:r>
        <w:r w:rsidRPr="00281541">
          <w:rPr>
            <w:rFonts w:ascii="Arial" w:hAnsi="Arial" w:cs="Arial"/>
            <w:b/>
            <w:noProof/>
            <w:sz w:val="24"/>
            <w:szCs w:val="24"/>
          </w:rPr>
          <w:fldChar w:fldCharType="end"/>
        </w:r>
      </w:sdtContent>
    </w:sdt>
  </w:p>
  <w:p w14:paraId="0C4580A7" w14:textId="77777777" w:rsidR="009E1E37" w:rsidRDefault="009E1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B7E"/>
    <w:multiLevelType w:val="hybridMultilevel"/>
    <w:tmpl w:val="4BC6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E71A3"/>
    <w:multiLevelType w:val="hybridMultilevel"/>
    <w:tmpl w:val="9816198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C819BE"/>
    <w:multiLevelType w:val="hybridMultilevel"/>
    <w:tmpl w:val="7760F92A"/>
    <w:lvl w:ilvl="0" w:tplc="01B2761C">
      <w:start w:val="1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CE72B5D"/>
    <w:multiLevelType w:val="hybridMultilevel"/>
    <w:tmpl w:val="35568CF6"/>
    <w:lvl w:ilvl="0" w:tplc="755CD94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80BCE"/>
    <w:multiLevelType w:val="hybridMultilevel"/>
    <w:tmpl w:val="2708C65E"/>
    <w:lvl w:ilvl="0" w:tplc="7AA2106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83EDF"/>
    <w:multiLevelType w:val="hybridMultilevel"/>
    <w:tmpl w:val="4C827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17380A"/>
    <w:multiLevelType w:val="hybridMultilevel"/>
    <w:tmpl w:val="41027EBE"/>
    <w:lvl w:ilvl="0" w:tplc="3746C6F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9197F"/>
    <w:multiLevelType w:val="hybridMultilevel"/>
    <w:tmpl w:val="985A5D90"/>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0C079CA"/>
    <w:multiLevelType w:val="hybridMultilevel"/>
    <w:tmpl w:val="4B94F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EC284E"/>
    <w:multiLevelType w:val="hybridMultilevel"/>
    <w:tmpl w:val="0BFE7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2783D3F"/>
    <w:multiLevelType w:val="hybridMultilevel"/>
    <w:tmpl w:val="69F0923C"/>
    <w:lvl w:ilvl="0" w:tplc="859E62B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2865906"/>
    <w:multiLevelType w:val="hybridMultilevel"/>
    <w:tmpl w:val="495CA0C2"/>
    <w:lvl w:ilvl="0" w:tplc="CBF0696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E32E9A"/>
    <w:multiLevelType w:val="hybridMultilevel"/>
    <w:tmpl w:val="54DABE1E"/>
    <w:lvl w:ilvl="0" w:tplc="32729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28D2084"/>
    <w:multiLevelType w:val="hybridMultilevel"/>
    <w:tmpl w:val="FACADCDE"/>
    <w:lvl w:ilvl="0" w:tplc="B99E990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9B39C1"/>
    <w:multiLevelType w:val="hybridMultilevel"/>
    <w:tmpl w:val="5D223A88"/>
    <w:lvl w:ilvl="0" w:tplc="BFC8CC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14B47"/>
    <w:multiLevelType w:val="hybridMultilevel"/>
    <w:tmpl w:val="25382F8E"/>
    <w:lvl w:ilvl="0" w:tplc="085ABB9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F655FF"/>
    <w:multiLevelType w:val="hybridMultilevel"/>
    <w:tmpl w:val="5972E760"/>
    <w:lvl w:ilvl="0" w:tplc="F20A080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06A71"/>
    <w:multiLevelType w:val="hybridMultilevel"/>
    <w:tmpl w:val="0BFE7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1"/>
  </w:num>
  <w:num w:numId="4">
    <w:abstractNumId w:val="8"/>
  </w:num>
  <w:num w:numId="5">
    <w:abstractNumId w:val="17"/>
  </w:num>
  <w:num w:numId="6">
    <w:abstractNumId w:val="11"/>
  </w:num>
  <w:num w:numId="7">
    <w:abstractNumId w:val="12"/>
  </w:num>
  <w:num w:numId="8">
    <w:abstractNumId w:val="6"/>
  </w:num>
  <w:num w:numId="9">
    <w:abstractNumId w:val="0"/>
  </w:num>
  <w:num w:numId="10">
    <w:abstractNumId w:val="5"/>
  </w:num>
  <w:num w:numId="11">
    <w:abstractNumId w:val="9"/>
  </w:num>
  <w:num w:numId="12">
    <w:abstractNumId w:val="16"/>
  </w:num>
  <w:num w:numId="13">
    <w:abstractNumId w:val="14"/>
  </w:num>
  <w:num w:numId="14">
    <w:abstractNumId w:val="7"/>
  </w:num>
  <w:num w:numId="15">
    <w:abstractNumId w:val="3"/>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91"/>
    <w:rsid w:val="000205F8"/>
    <w:rsid w:val="0003363A"/>
    <w:rsid w:val="00052EFD"/>
    <w:rsid w:val="00070DE9"/>
    <w:rsid w:val="000C1A51"/>
    <w:rsid w:val="000D45F8"/>
    <w:rsid w:val="00110955"/>
    <w:rsid w:val="0012647F"/>
    <w:rsid w:val="00127EC6"/>
    <w:rsid w:val="00131F91"/>
    <w:rsid w:val="00180699"/>
    <w:rsid w:val="001905A0"/>
    <w:rsid w:val="00196F7D"/>
    <w:rsid w:val="001A41CC"/>
    <w:rsid w:val="001D66EE"/>
    <w:rsid w:val="001E0421"/>
    <w:rsid w:val="001F4CE5"/>
    <w:rsid w:val="00207EAB"/>
    <w:rsid w:val="00251780"/>
    <w:rsid w:val="0025763A"/>
    <w:rsid w:val="00281541"/>
    <w:rsid w:val="002B7BC4"/>
    <w:rsid w:val="002C4989"/>
    <w:rsid w:val="002E4C95"/>
    <w:rsid w:val="003127C7"/>
    <w:rsid w:val="00312EEE"/>
    <w:rsid w:val="00333A8C"/>
    <w:rsid w:val="00335C2A"/>
    <w:rsid w:val="00336445"/>
    <w:rsid w:val="00354889"/>
    <w:rsid w:val="00372876"/>
    <w:rsid w:val="00387FEC"/>
    <w:rsid w:val="00397892"/>
    <w:rsid w:val="003A41CF"/>
    <w:rsid w:val="003E1D56"/>
    <w:rsid w:val="003F1A33"/>
    <w:rsid w:val="003F273E"/>
    <w:rsid w:val="003F42D0"/>
    <w:rsid w:val="003F629D"/>
    <w:rsid w:val="0040119E"/>
    <w:rsid w:val="00420064"/>
    <w:rsid w:val="0045197E"/>
    <w:rsid w:val="004E189D"/>
    <w:rsid w:val="00503B44"/>
    <w:rsid w:val="0051552E"/>
    <w:rsid w:val="00526ED9"/>
    <w:rsid w:val="00527BB7"/>
    <w:rsid w:val="0057472C"/>
    <w:rsid w:val="005A48B4"/>
    <w:rsid w:val="005E3CB2"/>
    <w:rsid w:val="00604418"/>
    <w:rsid w:val="00621081"/>
    <w:rsid w:val="00625ADB"/>
    <w:rsid w:val="00632D44"/>
    <w:rsid w:val="00642794"/>
    <w:rsid w:val="00652738"/>
    <w:rsid w:val="006C4566"/>
    <w:rsid w:val="006D69B1"/>
    <w:rsid w:val="006D72BE"/>
    <w:rsid w:val="006E3198"/>
    <w:rsid w:val="006F3E0F"/>
    <w:rsid w:val="006F7887"/>
    <w:rsid w:val="007325CD"/>
    <w:rsid w:val="00735858"/>
    <w:rsid w:val="00735A1D"/>
    <w:rsid w:val="00764786"/>
    <w:rsid w:val="007978D1"/>
    <w:rsid w:val="007A16A8"/>
    <w:rsid w:val="007A6498"/>
    <w:rsid w:val="007C04FC"/>
    <w:rsid w:val="007D4ABD"/>
    <w:rsid w:val="007D7656"/>
    <w:rsid w:val="008102A8"/>
    <w:rsid w:val="00812371"/>
    <w:rsid w:val="0081627C"/>
    <w:rsid w:val="00837089"/>
    <w:rsid w:val="0085256A"/>
    <w:rsid w:val="00866705"/>
    <w:rsid w:val="008678DD"/>
    <w:rsid w:val="008A7B35"/>
    <w:rsid w:val="008B1AAF"/>
    <w:rsid w:val="008B4AAB"/>
    <w:rsid w:val="008C5677"/>
    <w:rsid w:val="008C7EA6"/>
    <w:rsid w:val="008D3A13"/>
    <w:rsid w:val="008F66F7"/>
    <w:rsid w:val="00905C55"/>
    <w:rsid w:val="009715E0"/>
    <w:rsid w:val="00984435"/>
    <w:rsid w:val="009A3076"/>
    <w:rsid w:val="009A6F63"/>
    <w:rsid w:val="009E1E37"/>
    <w:rsid w:val="009F337A"/>
    <w:rsid w:val="009F5120"/>
    <w:rsid w:val="00A06C2D"/>
    <w:rsid w:val="00A44412"/>
    <w:rsid w:val="00A5291F"/>
    <w:rsid w:val="00A53D3B"/>
    <w:rsid w:val="00A66D61"/>
    <w:rsid w:val="00A6706A"/>
    <w:rsid w:val="00A7654E"/>
    <w:rsid w:val="00A91F30"/>
    <w:rsid w:val="00A931B1"/>
    <w:rsid w:val="00AD724C"/>
    <w:rsid w:val="00AE3848"/>
    <w:rsid w:val="00AF21C0"/>
    <w:rsid w:val="00AF5A85"/>
    <w:rsid w:val="00B470D3"/>
    <w:rsid w:val="00B86667"/>
    <w:rsid w:val="00B87964"/>
    <w:rsid w:val="00BA0174"/>
    <w:rsid w:val="00BA5BAB"/>
    <w:rsid w:val="00BA5EA2"/>
    <w:rsid w:val="00BB54B2"/>
    <w:rsid w:val="00BD7EAF"/>
    <w:rsid w:val="00BE4823"/>
    <w:rsid w:val="00BF1010"/>
    <w:rsid w:val="00C01FD9"/>
    <w:rsid w:val="00C31398"/>
    <w:rsid w:val="00C34DD7"/>
    <w:rsid w:val="00C47824"/>
    <w:rsid w:val="00C86D64"/>
    <w:rsid w:val="00CA2522"/>
    <w:rsid w:val="00CA728F"/>
    <w:rsid w:val="00CA7BFA"/>
    <w:rsid w:val="00CF3342"/>
    <w:rsid w:val="00D05F44"/>
    <w:rsid w:val="00D12867"/>
    <w:rsid w:val="00D32C61"/>
    <w:rsid w:val="00D40865"/>
    <w:rsid w:val="00D67760"/>
    <w:rsid w:val="00DD71D8"/>
    <w:rsid w:val="00DF4728"/>
    <w:rsid w:val="00E25759"/>
    <w:rsid w:val="00E327EB"/>
    <w:rsid w:val="00E66115"/>
    <w:rsid w:val="00E661E5"/>
    <w:rsid w:val="00F26B5B"/>
    <w:rsid w:val="00F279BE"/>
    <w:rsid w:val="00F36791"/>
    <w:rsid w:val="00F637AB"/>
    <w:rsid w:val="00FB2FCD"/>
    <w:rsid w:val="00FC225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92B4E"/>
  <w15:docId w15:val="{AC4AB2B2-DDAC-46E4-B6B8-F38AA42D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5B"/>
  </w:style>
  <w:style w:type="paragraph" w:styleId="Heading1">
    <w:name w:val="heading 1"/>
    <w:basedOn w:val="Normal"/>
    <w:next w:val="Normal"/>
    <w:link w:val="Heading1Char"/>
    <w:qFormat/>
    <w:rsid w:val="00C01FD9"/>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C01FD9"/>
    <w:pPr>
      <w:keepNext/>
      <w:spacing w:after="0" w:line="240" w:lineRule="auto"/>
      <w:ind w:left="360"/>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C01FD9"/>
    <w:pPr>
      <w:keepNext/>
      <w:spacing w:after="0" w:line="240" w:lineRule="auto"/>
      <w:outlineLvl w:val="4"/>
    </w:pPr>
    <w:rPr>
      <w:rFonts w:ascii="Times New Roman" w:eastAsia="Times New Roman" w:hAnsi="Times New Roman" w:cs="Times New Roman"/>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79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36791"/>
    <w:rPr>
      <w:rFonts w:ascii="Calibri" w:eastAsia="Calibri" w:hAnsi="Calibri" w:cs="Times New Roman"/>
    </w:rPr>
  </w:style>
  <w:style w:type="paragraph" w:styleId="Footer">
    <w:name w:val="footer"/>
    <w:basedOn w:val="Normal"/>
    <w:link w:val="FooterChar"/>
    <w:uiPriority w:val="99"/>
    <w:unhideWhenUsed/>
    <w:rsid w:val="00F3679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36791"/>
    <w:rPr>
      <w:rFonts w:ascii="Calibri" w:eastAsia="Calibri" w:hAnsi="Calibri" w:cs="Times New Roman"/>
    </w:rPr>
  </w:style>
  <w:style w:type="table" w:styleId="TableGrid">
    <w:name w:val="Table Grid"/>
    <w:basedOn w:val="TableNormal"/>
    <w:uiPriority w:val="59"/>
    <w:rsid w:val="00F36791"/>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273E"/>
    <w:pPr>
      <w:spacing w:after="0" w:line="240" w:lineRule="auto"/>
      <w:ind w:left="720"/>
    </w:pPr>
    <w:rPr>
      <w:rFonts w:ascii="Cambria" w:eastAsia="MS Mincho" w:hAnsi="Cambria" w:cs="Times New Roman"/>
      <w:sz w:val="24"/>
      <w:szCs w:val="24"/>
      <w:lang w:val="en-GB"/>
    </w:rPr>
  </w:style>
  <w:style w:type="paragraph" w:styleId="BodyText">
    <w:name w:val="Body Text"/>
    <w:aliases w:val="Body Text jaga,gl"/>
    <w:basedOn w:val="Normal"/>
    <w:link w:val="BodyTextChar"/>
    <w:semiHidden/>
    <w:rsid w:val="003F273E"/>
    <w:pPr>
      <w:spacing w:after="0" w:line="240" w:lineRule="auto"/>
      <w:jc w:val="both"/>
    </w:pPr>
    <w:rPr>
      <w:rFonts w:ascii="Arial" w:eastAsia="Times New Roman" w:hAnsi="Arial" w:cs="Arial"/>
      <w:sz w:val="24"/>
      <w:szCs w:val="24"/>
    </w:rPr>
  </w:style>
  <w:style w:type="character" w:customStyle="1" w:styleId="BodyTextChar">
    <w:name w:val="Body Text Char"/>
    <w:aliases w:val="Body Text jaga Char,gl Char"/>
    <w:basedOn w:val="DefaultParagraphFont"/>
    <w:link w:val="BodyText"/>
    <w:semiHidden/>
    <w:rsid w:val="003F273E"/>
    <w:rPr>
      <w:rFonts w:ascii="Arial" w:eastAsia="Times New Roman" w:hAnsi="Arial" w:cs="Arial"/>
      <w:sz w:val="24"/>
      <w:szCs w:val="24"/>
    </w:rPr>
  </w:style>
  <w:style w:type="paragraph" w:styleId="BalloonText">
    <w:name w:val="Balloon Text"/>
    <w:basedOn w:val="Normal"/>
    <w:link w:val="BalloonTextChar"/>
    <w:uiPriority w:val="99"/>
    <w:semiHidden/>
    <w:unhideWhenUsed/>
    <w:rsid w:val="003A4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CF"/>
    <w:rPr>
      <w:rFonts w:ascii="Segoe UI" w:hAnsi="Segoe UI" w:cs="Segoe UI"/>
      <w:sz w:val="18"/>
      <w:szCs w:val="18"/>
    </w:rPr>
  </w:style>
  <w:style w:type="paragraph" w:customStyle="1" w:styleId="Standard">
    <w:name w:val="Standard"/>
    <w:rsid w:val="00372876"/>
    <w:pPr>
      <w:suppressAutoHyphens/>
      <w:autoSpaceDN w:val="0"/>
      <w:spacing w:after="0" w:line="240" w:lineRule="auto"/>
      <w:textAlignment w:val="baseline"/>
    </w:pPr>
    <w:rPr>
      <w:rFonts w:ascii="Cambria" w:eastAsia="SimSun" w:hAnsi="Cambria" w:cs="Tahoma"/>
      <w:kern w:val="3"/>
      <w:sz w:val="24"/>
      <w:szCs w:val="24"/>
      <w:lang w:eastAsia="ja-JP"/>
    </w:rPr>
  </w:style>
  <w:style w:type="character" w:customStyle="1" w:styleId="Heading1Char">
    <w:name w:val="Heading 1 Char"/>
    <w:basedOn w:val="DefaultParagraphFont"/>
    <w:link w:val="Heading1"/>
    <w:rsid w:val="00C01FD9"/>
    <w:rPr>
      <w:rFonts w:ascii="Arial" w:eastAsia="Times New Roman" w:hAnsi="Arial" w:cs="Arial"/>
      <w:b/>
      <w:bCs/>
      <w:kern w:val="32"/>
      <w:sz w:val="32"/>
      <w:szCs w:val="32"/>
    </w:rPr>
  </w:style>
  <w:style w:type="character" w:customStyle="1" w:styleId="Heading4Char">
    <w:name w:val="Heading 4 Char"/>
    <w:basedOn w:val="DefaultParagraphFont"/>
    <w:link w:val="Heading4"/>
    <w:rsid w:val="00C01F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01FD9"/>
    <w:rPr>
      <w:rFonts w:ascii="Times New Roman" w:eastAsia="Times New Roman" w:hAnsi="Times New Roman" w:cs="Times New Roman"/>
      <w:sz w:val="32"/>
      <w:szCs w:val="24"/>
      <w:u w:val="single"/>
    </w:rPr>
  </w:style>
  <w:style w:type="character" w:styleId="Hyperlink">
    <w:name w:val="Hyperlink"/>
    <w:uiPriority w:val="99"/>
    <w:unhideWhenUsed/>
    <w:rsid w:val="00C01FD9"/>
    <w:rPr>
      <w:color w:val="0000FF"/>
      <w:u w:val="single"/>
    </w:rPr>
  </w:style>
  <w:style w:type="character" w:styleId="CommentReference">
    <w:name w:val="annotation reference"/>
    <w:basedOn w:val="DefaultParagraphFont"/>
    <w:uiPriority w:val="99"/>
    <w:semiHidden/>
    <w:unhideWhenUsed/>
    <w:rsid w:val="008B4AAB"/>
    <w:rPr>
      <w:sz w:val="16"/>
      <w:szCs w:val="16"/>
    </w:rPr>
  </w:style>
  <w:style w:type="paragraph" w:styleId="CommentText">
    <w:name w:val="annotation text"/>
    <w:basedOn w:val="Normal"/>
    <w:link w:val="CommentTextChar"/>
    <w:uiPriority w:val="99"/>
    <w:semiHidden/>
    <w:unhideWhenUsed/>
    <w:rsid w:val="008B4AAB"/>
    <w:pPr>
      <w:spacing w:line="240" w:lineRule="auto"/>
    </w:pPr>
    <w:rPr>
      <w:sz w:val="20"/>
      <w:szCs w:val="20"/>
    </w:rPr>
  </w:style>
  <w:style w:type="character" w:customStyle="1" w:styleId="CommentTextChar">
    <w:name w:val="Comment Text Char"/>
    <w:basedOn w:val="DefaultParagraphFont"/>
    <w:link w:val="CommentText"/>
    <w:uiPriority w:val="99"/>
    <w:semiHidden/>
    <w:rsid w:val="008B4AAB"/>
    <w:rPr>
      <w:sz w:val="20"/>
      <w:szCs w:val="20"/>
    </w:rPr>
  </w:style>
  <w:style w:type="paragraph" w:styleId="CommentSubject">
    <w:name w:val="annotation subject"/>
    <w:basedOn w:val="CommentText"/>
    <w:next w:val="CommentText"/>
    <w:link w:val="CommentSubjectChar"/>
    <w:uiPriority w:val="99"/>
    <w:semiHidden/>
    <w:unhideWhenUsed/>
    <w:rsid w:val="008B4AAB"/>
    <w:rPr>
      <w:b/>
      <w:bCs/>
    </w:rPr>
  </w:style>
  <w:style w:type="character" w:customStyle="1" w:styleId="CommentSubjectChar">
    <w:name w:val="Comment Subject Char"/>
    <w:basedOn w:val="CommentTextChar"/>
    <w:link w:val="CommentSubject"/>
    <w:uiPriority w:val="99"/>
    <w:semiHidden/>
    <w:rsid w:val="008B4AAB"/>
    <w:rPr>
      <w:b/>
      <w:bCs/>
      <w:sz w:val="20"/>
      <w:szCs w:val="20"/>
    </w:rPr>
  </w:style>
  <w:style w:type="paragraph" w:styleId="FootnoteText">
    <w:name w:val="footnote text"/>
    <w:basedOn w:val="Normal"/>
    <w:link w:val="FootnoteTextChar"/>
    <w:uiPriority w:val="99"/>
    <w:unhideWhenUsed/>
    <w:rsid w:val="00333A8C"/>
    <w:pPr>
      <w:spacing w:after="0" w:line="240" w:lineRule="auto"/>
    </w:pPr>
    <w:rPr>
      <w:sz w:val="24"/>
      <w:szCs w:val="24"/>
    </w:rPr>
  </w:style>
  <w:style w:type="character" w:customStyle="1" w:styleId="FootnoteTextChar">
    <w:name w:val="Footnote Text Char"/>
    <w:basedOn w:val="DefaultParagraphFont"/>
    <w:link w:val="FootnoteText"/>
    <w:uiPriority w:val="99"/>
    <w:rsid w:val="00333A8C"/>
    <w:rPr>
      <w:sz w:val="24"/>
      <w:szCs w:val="24"/>
    </w:rPr>
  </w:style>
  <w:style w:type="character" w:styleId="FootnoteReference">
    <w:name w:val="footnote reference"/>
    <w:basedOn w:val="DefaultParagraphFont"/>
    <w:uiPriority w:val="99"/>
    <w:unhideWhenUsed/>
    <w:rsid w:val="00333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africa-union.org/AU%20symbols/logo.gi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8590-3243-4EE3-AC68-DD9E9289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Amukhobu</dc:creator>
  <cp:lastModifiedBy>Frehiwot Kebede</cp:lastModifiedBy>
  <cp:revision>2</cp:revision>
  <cp:lastPrinted>2017-10-20T20:12:00Z</cp:lastPrinted>
  <dcterms:created xsi:type="dcterms:W3CDTF">2019-06-28T09:42:00Z</dcterms:created>
  <dcterms:modified xsi:type="dcterms:W3CDTF">2019-06-28T09:42:00Z</dcterms:modified>
</cp:coreProperties>
</file>