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ook w:val="0000" w:firstRow="0" w:lastRow="0" w:firstColumn="0" w:lastColumn="0" w:noHBand="0" w:noVBand="0"/>
      </w:tblPr>
      <w:tblGrid>
        <w:gridCol w:w="3679"/>
        <w:gridCol w:w="1749"/>
        <w:gridCol w:w="3932"/>
      </w:tblGrid>
      <w:tr w:rsidR="00C01FD9" w:rsidRPr="006235B5" w14:paraId="06E9F073" w14:textId="77777777" w:rsidTr="008673D1">
        <w:trPr>
          <w:cantSplit/>
          <w:jc w:val="center"/>
        </w:trPr>
        <w:tc>
          <w:tcPr>
            <w:tcW w:w="3679" w:type="dxa"/>
          </w:tcPr>
          <w:p w14:paraId="0F2A09B9" w14:textId="77777777" w:rsidR="00C01FD9" w:rsidRPr="006235B5" w:rsidRDefault="00C01FD9" w:rsidP="002612DC">
            <w:pPr>
              <w:pStyle w:val="Heading4"/>
              <w:ind w:left="5" w:right="-252"/>
              <w:jc w:val="center"/>
              <w:rPr>
                <w:rFonts w:ascii="Arial" w:hAnsi="Arial" w:cs="Arial"/>
                <w:sz w:val="24"/>
                <w:lang w:val="en-GB"/>
              </w:rPr>
            </w:pPr>
            <w:bookmarkStart w:id="0" w:name="_GoBack"/>
            <w:bookmarkEnd w:id="0"/>
            <w:r w:rsidRPr="006235B5">
              <w:rPr>
                <w:rFonts w:ascii="Arial" w:hAnsi="Arial" w:cs="Arial"/>
                <w:sz w:val="24"/>
                <w:lang w:val="en-GB"/>
              </w:rPr>
              <w:t>AFRICAN UNION</w:t>
            </w:r>
          </w:p>
        </w:tc>
        <w:tc>
          <w:tcPr>
            <w:tcW w:w="1749" w:type="dxa"/>
            <w:vMerge w:val="restart"/>
          </w:tcPr>
          <w:p w14:paraId="2136903B" w14:textId="2D43BD48" w:rsidR="00C01FD9" w:rsidRPr="006235B5" w:rsidRDefault="00C01FD9" w:rsidP="002612DC">
            <w:pPr>
              <w:ind w:right="-252"/>
              <w:jc w:val="center"/>
              <w:rPr>
                <w:rFonts w:ascii="Arial" w:hAnsi="Arial" w:cs="Arial"/>
              </w:rPr>
            </w:pPr>
            <w:r w:rsidRPr="006235B5">
              <w:rPr>
                <w:rFonts w:ascii="Arial" w:hAnsi="Arial" w:cs="Arial"/>
                <w:noProof/>
              </w:rPr>
              <w:drawing>
                <wp:inline distT="0" distB="0" distL="0" distR="0" wp14:anchorId="486A231E" wp14:editId="6E2C1C3A">
                  <wp:extent cx="723900" cy="619125"/>
                  <wp:effectExtent l="0" t="0" r="0" b="9525"/>
                  <wp:docPr id="4" name="Picture 4" descr="http://www.africa-union.org/AU%20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frica-union.org/AU%20symbols/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3932" w:type="dxa"/>
          </w:tcPr>
          <w:p w14:paraId="7288D896" w14:textId="77777777" w:rsidR="00C01FD9" w:rsidRPr="006235B5" w:rsidRDefault="00C01FD9" w:rsidP="002612DC">
            <w:pPr>
              <w:pStyle w:val="Heading4"/>
              <w:ind w:right="-252"/>
              <w:rPr>
                <w:rFonts w:ascii="Arial" w:hAnsi="Arial" w:cs="Arial"/>
                <w:sz w:val="24"/>
                <w:lang w:val="en-GB"/>
              </w:rPr>
            </w:pPr>
            <w:r w:rsidRPr="006235B5">
              <w:rPr>
                <w:rFonts w:ascii="Arial" w:hAnsi="Arial" w:cs="Arial"/>
                <w:sz w:val="24"/>
                <w:lang w:val="en-GB"/>
              </w:rPr>
              <w:t xml:space="preserve">UNION </w:t>
            </w:r>
            <w:proofErr w:type="spellStart"/>
            <w:r w:rsidRPr="006235B5">
              <w:rPr>
                <w:rFonts w:ascii="Arial" w:hAnsi="Arial" w:cs="Arial"/>
                <w:sz w:val="24"/>
                <w:lang w:val="en-GB"/>
              </w:rPr>
              <w:t>AFRICAINE</w:t>
            </w:r>
            <w:proofErr w:type="spellEnd"/>
          </w:p>
        </w:tc>
      </w:tr>
      <w:tr w:rsidR="00C01FD9" w:rsidRPr="006235B5" w14:paraId="43CD5BF8" w14:textId="77777777" w:rsidTr="008673D1">
        <w:trPr>
          <w:cantSplit/>
          <w:trHeight w:val="674"/>
          <w:jc w:val="center"/>
        </w:trPr>
        <w:tc>
          <w:tcPr>
            <w:tcW w:w="3679" w:type="dxa"/>
            <w:tcBorders>
              <w:bottom w:val="single" w:sz="4" w:space="0" w:color="auto"/>
            </w:tcBorders>
          </w:tcPr>
          <w:p w14:paraId="57BA2C4A" w14:textId="77777777" w:rsidR="00C01FD9" w:rsidRPr="006235B5" w:rsidRDefault="00C01FD9" w:rsidP="002612DC">
            <w:pPr>
              <w:ind w:left="5" w:right="-252"/>
              <w:jc w:val="center"/>
              <w:rPr>
                <w:rFonts w:ascii="Arial" w:hAnsi="Arial" w:cs="Arial"/>
              </w:rPr>
            </w:pPr>
            <w:r w:rsidRPr="006235B5">
              <w:rPr>
                <w:rFonts w:ascii="Arial" w:hAnsi="Arial" w:cs="Arial"/>
              </w:rPr>
              <w:object w:dxaOrig="1815" w:dyaOrig="615" w14:anchorId="2AD2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2.25pt" o:ole="">
                  <v:imagedata r:id="rId10" o:title=""/>
                </v:shape>
                <o:OLEObject Type="Embed" ProgID="PBrush" ShapeID="_x0000_i1025" DrawAspect="Content" ObjectID="_1623231988" r:id="rId11"/>
              </w:object>
            </w:r>
          </w:p>
        </w:tc>
        <w:tc>
          <w:tcPr>
            <w:tcW w:w="1749" w:type="dxa"/>
            <w:vMerge/>
            <w:tcBorders>
              <w:bottom w:val="single" w:sz="4" w:space="0" w:color="auto"/>
            </w:tcBorders>
          </w:tcPr>
          <w:p w14:paraId="1C41FBC9" w14:textId="77777777" w:rsidR="00C01FD9" w:rsidRPr="006235B5" w:rsidRDefault="00C01FD9" w:rsidP="002612DC">
            <w:pPr>
              <w:ind w:right="-252"/>
              <w:jc w:val="center"/>
              <w:rPr>
                <w:rFonts w:ascii="Arial" w:hAnsi="Arial" w:cs="Arial"/>
              </w:rPr>
            </w:pPr>
          </w:p>
        </w:tc>
        <w:tc>
          <w:tcPr>
            <w:tcW w:w="3932" w:type="dxa"/>
            <w:tcBorders>
              <w:bottom w:val="single" w:sz="4" w:space="0" w:color="auto"/>
            </w:tcBorders>
          </w:tcPr>
          <w:p w14:paraId="01AC2328" w14:textId="77777777" w:rsidR="00C01FD9" w:rsidRPr="006235B5" w:rsidRDefault="00C01FD9" w:rsidP="002612DC">
            <w:pPr>
              <w:pStyle w:val="Heading4"/>
              <w:ind w:right="-252"/>
              <w:rPr>
                <w:rFonts w:ascii="Arial" w:hAnsi="Arial" w:cs="Arial"/>
                <w:sz w:val="24"/>
                <w:lang w:val="en-GB"/>
              </w:rPr>
            </w:pPr>
            <w:proofErr w:type="spellStart"/>
            <w:r w:rsidRPr="006235B5">
              <w:rPr>
                <w:rFonts w:ascii="Arial" w:hAnsi="Arial" w:cs="Arial"/>
                <w:sz w:val="24"/>
                <w:lang w:val="en-GB"/>
              </w:rPr>
              <w:t>UNIÃO</w:t>
            </w:r>
            <w:proofErr w:type="spellEnd"/>
            <w:r w:rsidRPr="006235B5">
              <w:rPr>
                <w:rFonts w:ascii="Arial" w:hAnsi="Arial" w:cs="Arial"/>
                <w:sz w:val="24"/>
                <w:lang w:val="en-GB"/>
              </w:rPr>
              <w:t xml:space="preserve"> AFRICANA</w:t>
            </w:r>
          </w:p>
        </w:tc>
      </w:tr>
      <w:tr w:rsidR="00C01FD9" w:rsidRPr="006235B5" w14:paraId="0D73CDA9" w14:textId="77777777" w:rsidTr="008673D1">
        <w:trPr>
          <w:cantSplit/>
          <w:jc w:val="center"/>
        </w:trPr>
        <w:tc>
          <w:tcPr>
            <w:tcW w:w="9360" w:type="dxa"/>
            <w:gridSpan w:val="3"/>
            <w:tcBorders>
              <w:top w:val="single" w:sz="4" w:space="0" w:color="auto"/>
              <w:bottom w:val="single" w:sz="4" w:space="0" w:color="auto"/>
            </w:tcBorders>
          </w:tcPr>
          <w:p w14:paraId="384E19E7" w14:textId="77777777" w:rsidR="00C01FD9" w:rsidRPr="006235B5" w:rsidRDefault="00C01FD9" w:rsidP="002612DC">
            <w:pPr>
              <w:pStyle w:val="Heading5"/>
              <w:ind w:right="-252"/>
              <w:rPr>
                <w:rFonts w:ascii="Arial" w:hAnsi="Arial" w:cs="Arial"/>
                <w:sz w:val="18"/>
                <w:szCs w:val="18"/>
                <w:u w:val="none"/>
                <w:lang w:val="en-GB"/>
              </w:rPr>
            </w:pPr>
            <w:r w:rsidRPr="006235B5">
              <w:rPr>
                <w:rFonts w:ascii="Arial" w:hAnsi="Arial" w:cs="Arial"/>
                <w:sz w:val="18"/>
                <w:szCs w:val="18"/>
                <w:u w:val="none"/>
                <w:lang w:val="en-GB"/>
              </w:rPr>
              <w:t>Addis Ababa, ETHIOPIA       P. O. Box 3243      Telephone   002511-</w:t>
            </w:r>
            <w:proofErr w:type="gramStart"/>
            <w:r w:rsidRPr="006235B5">
              <w:rPr>
                <w:rFonts w:ascii="Arial" w:hAnsi="Arial" w:cs="Arial"/>
                <w:sz w:val="18"/>
                <w:szCs w:val="18"/>
                <w:u w:val="none"/>
                <w:lang w:val="en-GB"/>
              </w:rPr>
              <w:t>115  517</w:t>
            </w:r>
            <w:proofErr w:type="gramEnd"/>
            <w:r w:rsidRPr="006235B5">
              <w:rPr>
                <w:rFonts w:ascii="Arial" w:hAnsi="Arial" w:cs="Arial"/>
                <w:sz w:val="18"/>
                <w:szCs w:val="18"/>
                <w:u w:val="none"/>
                <w:lang w:val="en-GB"/>
              </w:rPr>
              <w:t xml:space="preserve"> 700    Cables: </w:t>
            </w:r>
            <w:proofErr w:type="spellStart"/>
            <w:r w:rsidRPr="006235B5">
              <w:rPr>
                <w:rFonts w:ascii="Arial" w:hAnsi="Arial" w:cs="Arial"/>
                <w:sz w:val="18"/>
                <w:szCs w:val="18"/>
                <w:u w:val="none"/>
                <w:lang w:val="en-GB"/>
              </w:rPr>
              <w:t>OAU</w:t>
            </w:r>
            <w:proofErr w:type="spellEnd"/>
            <w:r w:rsidRPr="006235B5">
              <w:rPr>
                <w:rFonts w:ascii="Arial" w:hAnsi="Arial" w:cs="Arial"/>
                <w:sz w:val="18"/>
                <w:szCs w:val="18"/>
                <w:u w:val="none"/>
                <w:lang w:val="en-GB"/>
              </w:rPr>
              <w:t>, Addis Ababa</w:t>
            </w:r>
          </w:p>
          <w:p w14:paraId="27449779" w14:textId="77777777" w:rsidR="00C01FD9" w:rsidRPr="006235B5" w:rsidRDefault="00C01FD9" w:rsidP="002612DC">
            <w:pPr>
              <w:ind w:right="-252"/>
              <w:jc w:val="center"/>
              <w:rPr>
                <w:sz w:val="20"/>
                <w:szCs w:val="20"/>
              </w:rPr>
            </w:pPr>
            <w:r w:rsidRPr="006235B5">
              <w:rPr>
                <w:rFonts w:ascii="Arial" w:hAnsi="Arial" w:cs="Arial"/>
                <w:b/>
                <w:sz w:val="18"/>
                <w:szCs w:val="18"/>
              </w:rPr>
              <w:t xml:space="preserve">website :   </w:t>
            </w:r>
            <w:hyperlink r:id="rId12" w:history="1">
              <w:r w:rsidRPr="006235B5">
                <w:rPr>
                  <w:rStyle w:val="Hyperlink"/>
                  <w:rFonts w:ascii="Arial" w:hAnsi="Arial" w:cs="Arial"/>
                  <w:b/>
                  <w:sz w:val="18"/>
                  <w:szCs w:val="18"/>
                </w:rPr>
                <w:t>www.au.int</w:t>
              </w:r>
            </w:hyperlink>
            <w:r w:rsidRPr="006235B5">
              <w:rPr>
                <w:rFonts w:ascii="Arial" w:hAnsi="Arial" w:cs="Arial"/>
                <w:b/>
                <w:sz w:val="18"/>
                <w:szCs w:val="18"/>
              </w:rPr>
              <w:t xml:space="preserve">  </w:t>
            </w:r>
          </w:p>
        </w:tc>
      </w:tr>
    </w:tbl>
    <w:p w14:paraId="613FC6B5" w14:textId="77777777" w:rsidR="00F36791" w:rsidRPr="006235B5" w:rsidRDefault="00F36791" w:rsidP="002612DC">
      <w:pPr>
        <w:spacing w:after="0" w:line="240" w:lineRule="auto"/>
        <w:ind w:right="-252"/>
        <w:jc w:val="center"/>
        <w:rPr>
          <w:rFonts w:ascii="Arial" w:eastAsia="Calibri" w:hAnsi="Arial" w:cs="Arial"/>
          <w:b/>
          <w:u w:val="single"/>
        </w:rPr>
      </w:pPr>
    </w:p>
    <w:p w14:paraId="14972499" w14:textId="6B8478C7" w:rsidR="00F36791" w:rsidRPr="006235B5" w:rsidRDefault="003E0017" w:rsidP="00CD0848">
      <w:pPr>
        <w:spacing w:after="0" w:line="240" w:lineRule="auto"/>
        <w:ind w:right="-259"/>
        <w:rPr>
          <w:rFonts w:ascii="Arial" w:eastAsia="Calibri" w:hAnsi="Arial" w:cs="Arial"/>
          <w:b/>
          <w:sz w:val="28"/>
          <w:szCs w:val="28"/>
          <w:lang w:val="fr-FR"/>
        </w:rPr>
      </w:pPr>
      <w:r w:rsidRPr="006235B5">
        <w:rPr>
          <w:rFonts w:ascii="Arial" w:eastAsia="Calibri" w:hAnsi="Arial" w:cs="Arial"/>
          <w:b/>
          <w:sz w:val="28"/>
          <w:szCs w:val="28"/>
          <w:lang w:val="fr-FR"/>
        </w:rPr>
        <w:t xml:space="preserve">COMITE TECHNIQUE SPECIALISE (CTS) SUR LA MIGRATION, LES REFUGIES ET LES PERSONNES DEPLACEES </w:t>
      </w:r>
      <w:r w:rsidR="002612DC">
        <w:rPr>
          <w:rFonts w:ascii="Arial" w:eastAsia="Calibri" w:hAnsi="Arial" w:cs="Arial"/>
          <w:b/>
          <w:sz w:val="28"/>
          <w:szCs w:val="28"/>
          <w:lang w:val="fr-FR"/>
        </w:rPr>
        <w:t>INTERNES</w:t>
      </w:r>
      <w:r w:rsidR="00F36791" w:rsidRPr="006235B5">
        <w:rPr>
          <w:rFonts w:ascii="Arial" w:eastAsia="Calibri" w:hAnsi="Arial" w:cs="Arial"/>
          <w:b/>
          <w:sz w:val="28"/>
          <w:szCs w:val="28"/>
          <w:lang w:val="fr-FR"/>
        </w:rPr>
        <w:t xml:space="preserve">                   </w:t>
      </w:r>
    </w:p>
    <w:p w14:paraId="0563B4C3" w14:textId="026EC33F" w:rsidR="00F36791" w:rsidRPr="006235B5" w:rsidRDefault="003E0017" w:rsidP="00CD0848">
      <w:pPr>
        <w:spacing w:after="0" w:line="240" w:lineRule="auto"/>
        <w:ind w:right="-259"/>
        <w:rPr>
          <w:rFonts w:ascii="Arial" w:eastAsia="Calibri" w:hAnsi="Arial" w:cs="Arial"/>
          <w:b/>
          <w:sz w:val="28"/>
          <w:szCs w:val="28"/>
          <w:lang w:val="fr-FR"/>
        </w:rPr>
      </w:pPr>
      <w:r w:rsidRPr="006235B5">
        <w:rPr>
          <w:rFonts w:ascii="Arial" w:eastAsia="Calibri" w:hAnsi="Arial" w:cs="Arial"/>
          <w:b/>
          <w:sz w:val="28"/>
          <w:szCs w:val="28"/>
          <w:lang w:val="fr-FR"/>
        </w:rPr>
        <w:t>Deuxième session ordinaire</w:t>
      </w:r>
    </w:p>
    <w:p w14:paraId="5D1A52A3" w14:textId="1DA1D08C" w:rsidR="00F36791" w:rsidRPr="006235B5" w:rsidRDefault="003E0017" w:rsidP="00CD0848">
      <w:pPr>
        <w:spacing w:after="0" w:line="240" w:lineRule="auto"/>
        <w:ind w:right="-259"/>
        <w:rPr>
          <w:rFonts w:ascii="Arial" w:eastAsia="Calibri" w:hAnsi="Arial" w:cs="Arial"/>
          <w:b/>
          <w:sz w:val="28"/>
          <w:szCs w:val="28"/>
          <w:lang w:val="fr-FR"/>
        </w:rPr>
      </w:pPr>
      <w:r w:rsidRPr="006235B5">
        <w:rPr>
          <w:rFonts w:ascii="Arial" w:eastAsia="Calibri" w:hAnsi="Arial" w:cs="Arial"/>
          <w:b/>
          <w:sz w:val="28"/>
          <w:szCs w:val="28"/>
          <w:lang w:val="fr-FR"/>
        </w:rPr>
        <w:t>REUNION MINISTE</w:t>
      </w:r>
      <w:r w:rsidRPr="0012377F">
        <w:rPr>
          <w:rFonts w:ascii="Arial" w:eastAsia="Calibri" w:hAnsi="Arial" w:cs="Arial"/>
          <w:b/>
          <w:sz w:val="28"/>
          <w:szCs w:val="28"/>
          <w:lang w:val="fr-FR"/>
        </w:rPr>
        <w:t>R</w:t>
      </w:r>
      <w:r w:rsidRPr="006235B5">
        <w:rPr>
          <w:rFonts w:ascii="Arial" w:eastAsia="Calibri" w:hAnsi="Arial" w:cs="Arial"/>
          <w:b/>
          <w:sz w:val="28"/>
          <w:szCs w:val="28"/>
          <w:lang w:val="fr-FR"/>
        </w:rPr>
        <w:t xml:space="preserve">IELLE </w:t>
      </w:r>
    </w:p>
    <w:p w14:paraId="55E12116" w14:textId="561089AA" w:rsidR="00F36791" w:rsidRPr="006235B5" w:rsidRDefault="008D3A13" w:rsidP="00CD0848">
      <w:pPr>
        <w:spacing w:after="0" w:line="240" w:lineRule="auto"/>
        <w:ind w:right="-259"/>
        <w:rPr>
          <w:rFonts w:ascii="Arial" w:eastAsia="Calibri" w:hAnsi="Arial" w:cs="Arial"/>
          <w:b/>
          <w:sz w:val="28"/>
          <w:szCs w:val="28"/>
          <w:lang w:val="fr-FR"/>
        </w:rPr>
      </w:pPr>
      <w:r w:rsidRPr="006235B5">
        <w:rPr>
          <w:rFonts w:ascii="Arial" w:eastAsia="Calibri" w:hAnsi="Arial" w:cs="Arial"/>
          <w:b/>
          <w:sz w:val="28"/>
          <w:szCs w:val="28"/>
          <w:lang w:val="fr-FR"/>
        </w:rPr>
        <w:t xml:space="preserve">20 – 21 </w:t>
      </w:r>
      <w:r w:rsidR="00450A69" w:rsidRPr="006235B5">
        <w:rPr>
          <w:rFonts w:ascii="Arial" w:eastAsia="Calibri" w:hAnsi="Arial" w:cs="Arial"/>
          <w:b/>
          <w:sz w:val="28"/>
          <w:szCs w:val="28"/>
          <w:lang w:val="fr-FR"/>
        </w:rPr>
        <w:t>OCTOBRE</w:t>
      </w:r>
      <w:r w:rsidR="00F36791" w:rsidRPr="006235B5">
        <w:rPr>
          <w:rFonts w:ascii="Arial" w:eastAsia="Calibri" w:hAnsi="Arial" w:cs="Arial"/>
          <w:b/>
          <w:sz w:val="28"/>
          <w:szCs w:val="28"/>
          <w:lang w:val="fr-FR"/>
        </w:rPr>
        <w:t xml:space="preserve"> 2017</w:t>
      </w:r>
    </w:p>
    <w:p w14:paraId="38BF3C15" w14:textId="77777777" w:rsidR="00F36791" w:rsidRPr="006235B5" w:rsidRDefault="00F36791" w:rsidP="00CD0848">
      <w:pPr>
        <w:spacing w:after="0" w:line="240" w:lineRule="auto"/>
        <w:ind w:right="-259"/>
        <w:rPr>
          <w:rFonts w:ascii="Arial" w:eastAsia="Calibri" w:hAnsi="Arial" w:cs="Arial"/>
          <w:b/>
          <w:sz w:val="28"/>
          <w:szCs w:val="28"/>
          <w:lang w:val="fr-FR"/>
        </w:rPr>
      </w:pPr>
      <w:r w:rsidRPr="006235B5">
        <w:rPr>
          <w:rFonts w:ascii="Arial" w:eastAsia="Calibri" w:hAnsi="Arial" w:cs="Arial"/>
          <w:b/>
          <w:sz w:val="28"/>
          <w:szCs w:val="28"/>
          <w:lang w:val="fr-FR"/>
        </w:rPr>
        <w:t>Kigali, Rwanda</w:t>
      </w:r>
    </w:p>
    <w:p w14:paraId="1858695A" w14:textId="77777777" w:rsidR="00281541" w:rsidRPr="006235B5" w:rsidRDefault="00281541" w:rsidP="002612DC">
      <w:pPr>
        <w:spacing w:after="0" w:line="276" w:lineRule="auto"/>
        <w:ind w:right="-252"/>
        <w:jc w:val="right"/>
        <w:rPr>
          <w:rFonts w:ascii="Arial" w:eastAsia="Calibri" w:hAnsi="Arial" w:cs="Arial"/>
          <w:b/>
          <w:sz w:val="24"/>
          <w:szCs w:val="24"/>
          <w:lang w:val="fr-FR"/>
        </w:rPr>
      </w:pPr>
    </w:p>
    <w:p w14:paraId="1B70CB78" w14:textId="637FD381" w:rsidR="00F36791" w:rsidRDefault="00281541" w:rsidP="00CD0848">
      <w:pPr>
        <w:spacing w:after="0" w:line="276" w:lineRule="auto"/>
        <w:ind w:right="-252"/>
        <w:jc w:val="right"/>
        <w:rPr>
          <w:rFonts w:ascii="Arial" w:eastAsia="Calibri" w:hAnsi="Arial" w:cs="Arial"/>
          <w:b/>
          <w:sz w:val="24"/>
          <w:szCs w:val="24"/>
          <w:lang w:val="fr-FR"/>
        </w:rPr>
      </w:pPr>
      <w:r w:rsidRPr="006235B5">
        <w:rPr>
          <w:rFonts w:ascii="Arial" w:eastAsia="Calibri" w:hAnsi="Arial" w:cs="Arial"/>
          <w:b/>
          <w:sz w:val="24"/>
          <w:szCs w:val="24"/>
          <w:lang w:val="fr-FR"/>
        </w:rPr>
        <w:t>AU/</w:t>
      </w:r>
      <w:proofErr w:type="spellStart"/>
      <w:r w:rsidRPr="006235B5">
        <w:rPr>
          <w:rFonts w:ascii="Arial" w:eastAsia="Calibri" w:hAnsi="Arial" w:cs="Arial"/>
          <w:b/>
          <w:sz w:val="24"/>
          <w:szCs w:val="24"/>
          <w:lang w:val="fr-FR"/>
        </w:rPr>
        <w:t>STC</w:t>
      </w:r>
      <w:proofErr w:type="spellEnd"/>
      <w:r w:rsidRPr="006235B5">
        <w:rPr>
          <w:rFonts w:ascii="Arial" w:eastAsia="Calibri" w:hAnsi="Arial" w:cs="Arial"/>
          <w:b/>
          <w:sz w:val="24"/>
          <w:szCs w:val="24"/>
          <w:lang w:val="fr-FR"/>
        </w:rPr>
        <w:t>/</w:t>
      </w:r>
      <w:proofErr w:type="spellStart"/>
      <w:r w:rsidRPr="006235B5">
        <w:rPr>
          <w:rFonts w:ascii="Arial" w:eastAsia="Calibri" w:hAnsi="Arial" w:cs="Arial"/>
          <w:b/>
          <w:sz w:val="24"/>
          <w:szCs w:val="24"/>
          <w:lang w:val="fr-FR"/>
        </w:rPr>
        <w:t>MR</w:t>
      </w:r>
      <w:r w:rsidR="0012377F">
        <w:rPr>
          <w:rFonts w:ascii="Arial" w:eastAsia="Calibri" w:hAnsi="Arial" w:cs="Arial"/>
          <w:b/>
          <w:sz w:val="24"/>
          <w:szCs w:val="24"/>
          <w:lang w:val="fr-FR"/>
        </w:rPr>
        <w:t>I</w:t>
      </w:r>
      <w:r w:rsidR="002612DC">
        <w:rPr>
          <w:rFonts w:ascii="Arial" w:eastAsia="Calibri" w:hAnsi="Arial" w:cs="Arial"/>
          <w:b/>
          <w:sz w:val="24"/>
          <w:szCs w:val="24"/>
          <w:lang w:val="fr-FR"/>
        </w:rPr>
        <w:t>DP</w:t>
      </w:r>
      <w:proofErr w:type="spellEnd"/>
      <w:r w:rsidRPr="006235B5">
        <w:rPr>
          <w:rFonts w:ascii="Arial" w:eastAsia="Calibri" w:hAnsi="Arial" w:cs="Arial"/>
          <w:b/>
          <w:sz w:val="24"/>
          <w:szCs w:val="24"/>
          <w:lang w:val="fr-FR"/>
        </w:rPr>
        <w:t>/</w:t>
      </w:r>
      <w:proofErr w:type="spellStart"/>
      <w:r w:rsidRPr="006235B5">
        <w:rPr>
          <w:rFonts w:ascii="Arial" w:eastAsia="Calibri" w:hAnsi="Arial" w:cs="Arial"/>
          <w:b/>
          <w:sz w:val="24"/>
          <w:szCs w:val="24"/>
          <w:lang w:val="fr-FR"/>
        </w:rPr>
        <w:t>Dec</w:t>
      </w:r>
      <w:proofErr w:type="spellEnd"/>
      <w:r w:rsidRPr="006235B5">
        <w:rPr>
          <w:rFonts w:ascii="Arial" w:eastAsia="Calibri" w:hAnsi="Arial" w:cs="Arial"/>
          <w:b/>
          <w:sz w:val="24"/>
          <w:szCs w:val="24"/>
          <w:lang w:val="fr-FR"/>
        </w:rPr>
        <w:t>.(II)</w:t>
      </w:r>
      <w:r w:rsidR="004969A5">
        <w:rPr>
          <w:rFonts w:ascii="Arial" w:eastAsia="Calibri" w:hAnsi="Arial" w:cs="Arial"/>
          <w:b/>
          <w:sz w:val="24"/>
          <w:szCs w:val="24"/>
          <w:lang w:val="fr-FR"/>
        </w:rPr>
        <w:t xml:space="preserve"> </w:t>
      </w:r>
    </w:p>
    <w:p w14:paraId="0ECC4A7B" w14:textId="234ACB92" w:rsidR="00EF5516" w:rsidRPr="007C1633" w:rsidRDefault="00EF5516" w:rsidP="002612DC">
      <w:pPr>
        <w:spacing w:after="0" w:line="276" w:lineRule="auto"/>
        <w:ind w:right="-252"/>
        <w:jc w:val="right"/>
        <w:rPr>
          <w:rFonts w:ascii="Arial" w:eastAsia="Calibri" w:hAnsi="Arial" w:cs="Arial"/>
          <w:bCs/>
          <w:sz w:val="24"/>
          <w:szCs w:val="24"/>
          <w:lang w:val="fr-FR"/>
        </w:rPr>
      </w:pPr>
      <w:r w:rsidRPr="007C1633">
        <w:rPr>
          <w:rFonts w:ascii="Arial" w:eastAsia="Calibri" w:hAnsi="Arial" w:cs="Arial"/>
          <w:bCs/>
          <w:sz w:val="24"/>
          <w:szCs w:val="24"/>
          <w:lang w:val="fr-FR"/>
        </w:rPr>
        <w:t>Original : Anglais</w:t>
      </w:r>
    </w:p>
    <w:p w14:paraId="73B60147" w14:textId="77777777" w:rsidR="00281541" w:rsidRPr="006235B5" w:rsidRDefault="00281541" w:rsidP="002612DC">
      <w:pPr>
        <w:spacing w:after="0" w:line="276" w:lineRule="auto"/>
        <w:ind w:right="-252"/>
        <w:jc w:val="right"/>
        <w:rPr>
          <w:rFonts w:ascii="Arial" w:eastAsia="Calibri" w:hAnsi="Arial" w:cs="Arial"/>
          <w:b/>
          <w:sz w:val="24"/>
          <w:szCs w:val="24"/>
          <w:lang w:val="fr-FR"/>
        </w:rPr>
      </w:pPr>
    </w:p>
    <w:p w14:paraId="6A492348" w14:textId="77777777" w:rsidR="00281541" w:rsidRPr="006235B5" w:rsidRDefault="00281541" w:rsidP="002612DC">
      <w:pPr>
        <w:spacing w:after="0" w:line="276" w:lineRule="auto"/>
        <w:ind w:right="-252"/>
        <w:jc w:val="right"/>
        <w:rPr>
          <w:rFonts w:ascii="Arial" w:eastAsia="Calibri" w:hAnsi="Arial" w:cs="Arial"/>
          <w:b/>
          <w:sz w:val="24"/>
          <w:szCs w:val="24"/>
          <w:lang w:val="fr-FR"/>
        </w:rPr>
      </w:pPr>
    </w:p>
    <w:p w14:paraId="12DB6EB4" w14:textId="77777777" w:rsidR="00281541" w:rsidRPr="006235B5" w:rsidRDefault="00281541" w:rsidP="002612DC">
      <w:pPr>
        <w:spacing w:after="0" w:line="276" w:lineRule="auto"/>
        <w:ind w:right="-252"/>
        <w:jc w:val="right"/>
        <w:rPr>
          <w:rFonts w:ascii="Arial" w:eastAsia="Calibri" w:hAnsi="Arial" w:cs="Arial"/>
          <w:b/>
          <w:sz w:val="24"/>
          <w:szCs w:val="24"/>
          <w:lang w:val="fr-FR"/>
        </w:rPr>
      </w:pPr>
    </w:p>
    <w:p w14:paraId="513A8C44" w14:textId="77777777" w:rsidR="00F36791" w:rsidRPr="006235B5" w:rsidRDefault="00F36791" w:rsidP="002612DC">
      <w:pPr>
        <w:spacing w:after="0" w:line="276" w:lineRule="auto"/>
        <w:ind w:right="-252"/>
        <w:rPr>
          <w:rFonts w:ascii="Arial" w:eastAsia="Calibri" w:hAnsi="Arial" w:cs="Arial"/>
          <w:b/>
          <w:sz w:val="24"/>
          <w:szCs w:val="24"/>
          <w:lang w:val="fr-FR"/>
        </w:rPr>
      </w:pPr>
    </w:p>
    <w:p w14:paraId="523EF4F1" w14:textId="6F099FCC" w:rsidR="00F36791" w:rsidRPr="006235B5" w:rsidRDefault="00450A69" w:rsidP="002612DC">
      <w:pPr>
        <w:spacing w:after="0" w:line="240" w:lineRule="auto"/>
        <w:ind w:right="-252"/>
        <w:jc w:val="center"/>
        <w:rPr>
          <w:rFonts w:ascii="Arial" w:eastAsia="Calibri" w:hAnsi="Arial" w:cs="Arial"/>
          <w:b/>
          <w:i/>
          <w:sz w:val="24"/>
          <w:szCs w:val="24"/>
          <w:lang w:val="fr-FR"/>
        </w:rPr>
      </w:pPr>
      <w:r w:rsidRPr="006235B5">
        <w:rPr>
          <w:rFonts w:ascii="Arial" w:eastAsia="Calibri" w:hAnsi="Arial" w:cs="Arial"/>
          <w:b/>
          <w:i/>
          <w:sz w:val="24"/>
          <w:szCs w:val="24"/>
          <w:lang w:val="fr-FR"/>
        </w:rPr>
        <w:t>Thè</w:t>
      </w:r>
      <w:r w:rsidR="00F36791" w:rsidRPr="006235B5">
        <w:rPr>
          <w:rFonts w:ascii="Arial" w:eastAsia="Calibri" w:hAnsi="Arial" w:cs="Arial"/>
          <w:b/>
          <w:i/>
          <w:sz w:val="24"/>
          <w:szCs w:val="24"/>
          <w:lang w:val="fr-FR"/>
        </w:rPr>
        <w:t>me:</w:t>
      </w:r>
      <w:r w:rsidR="00F36791" w:rsidRPr="006235B5">
        <w:rPr>
          <w:rFonts w:ascii="Arial" w:eastAsia="Calibri" w:hAnsi="Arial" w:cs="Arial"/>
          <w:i/>
          <w:sz w:val="24"/>
          <w:szCs w:val="24"/>
          <w:lang w:val="fr-FR"/>
        </w:rPr>
        <w:tab/>
      </w:r>
      <w:r w:rsidR="00F36791" w:rsidRPr="006235B5">
        <w:rPr>
          <w:rFonts w:ascii="Arial" w:eastAsia="Calibri" w:hAnsi="Arial" w:cs="Arial"/>
          <w:b/>
          <w:i/>
          <w:sz w:val="24"/>
          <w:szCs w:val="24"/>
          <w:lang w:val="fr-FR"/>
        </w:rPr>
        <w:t>“</w:t>
      </w:r>
      <w:r w:rsidR="00872EA0" w:rsidRPr="006235B5">
        <w:rPr>
          <w:rFonts w:ascii="Arial" w:eastAsia="Calibri" w:hAnsi="Arial" w:cs="Arial"/>
          <w:b/>
          <w:i/>
          <w:sz w:val="24"/>
          <w:szCs w:val="24"/>
          <w:lang w:val="fr-FR"/>
        </w:rPr>
        <w:t xml:space="preserve">Promouvoir les migrations et la libre circulation des personnes en Afrique et relever les défis </w:t>
      </w:r>
      <w:r w:rsidR="001D17BE" w:rsidRPr="006235B5">
        <w:rPr>
          <w:rFonts w:ascii="Arial" w:eastAsia="Calibri" w:hAnsi="Arial" w:cs="Arial"/>
          <w:b/>
          <w:i/>
          <w:sz w:val="24"/>
          <w:szCs w:val="24"/>
          <w:lang w:val="fr-FR"/>
        </w:rPr>
        <w:t>connexes</w:t>
      </w:r>
      <w:r w:rsidR="00F36791" w:rsidRPr="006235B5">
        <w:rPr>
          <w:rFonts w:ascii="Arial" w:eastAsia="Calibri" w:hAnsi="Arial" w:cs="Arial"/>
          <w:b/>
          <w:i/>
          <w:sz w:val="24"/>
          <w:szCs w:val="24"/>
          <w:lang w:val="fr-FR"/>
        </w:rPr>
        <w:t>”</w:t>
      </w:r>
    </w:p>
    <w:p w14:paraId="5447B3AA" w14:textId="77777777" w:rsidR="00F36791" w:rsidRPr="006235B5" w:rsidRDefault="00F36791" w:rsidP="002612DC">
      <w:pPr>
        <w:spacing w:after="0" w:line="360" w:lineRule="auto"/>
        <w:ind w:left="720" w:right="-252" w:firstLine="720"/>
        <w:rPr>
          <w:rFonts w:ascii="Arial" w:eastAsia="Calibri" w:hAnsi="Arial" w:cs="Arial"/>
          <w:i/>
          <w:sz w:val="24"/>
          <w:szCs w:val="24"/>
          <w:lang w:val="fr-FR"/>
        </w:rPr>
      </w:pPr>
    </w:p>
    <w:p w14:paraId="5DC47319" w14:textId="77777777" w:rsidR="00F36791" w:rsidRPr="006235B5" w:rsidRDefault="00F36791" w:rsidP="002612DC">
      <w:pPr>
        <w:spacing w:after="200" w:line="240" w:lineRule="auto"/>
        <w:ind w:right="-252"/>
        <w:rPr>
          <w:rFonts w:ascii="Arial" w:eastAsia="Calibri" w:hAnsi="Arial" w:cs="Arial"/>
          <w:b/>
          <w:sz w:val="24"/>
          <w:szCs w:val="24"/>
          <w:u w:val="single"/>
          <w:lang w:val="fr-FR"/>
        </w:rPr>
      </w:pPr>
    </w:p>
    <w:p w14:paraId="12CE6702" w14:textId="77777777" w:rsidR="00281541" w:rsidRPr="006235B5" w:rsidRDefault="00281541" w:rsidP="002612DC">
      <w:pPr>
        <w:spacing w:after="200" w:line="240" w:lineRule="auto"/>
        <w:ind w:right="-252"/>
        <w:rPr>
          <w:rFonts w:ascii="Arial" w:eastAsia="Calibri" w:hAnsi="Arial" w:cs="Arial"/>
          <w:b/>
          <w:sz w:val="24"/>
          <w:szCs w:val="24"/>
          <w:u w:val="single"/>
          <w:lang w:val="fr-FR"/>
        </w:rPr>
      </w:pPr>
    </w:p>
    <w:p w14:paraId="5CFAE640" w14:textId="7B0A0E80" w:rsidR="00F36791" w:rsidRPr="006235B5" w:rsidRDefault="001F1D6F" w:rsidP="002612DC">
      <w:pPr>
        <w:spacing w:after="0" w:line="240" w:lineRule="auto"/>
        <w:ind w:left="630" w:right="-252"/>
        <w:jc w:val="center"/>
        <w:rPr>
          <w:rFonts w:ascii="Arial" w:eastAsia="Calibri" w:hAnsi="Arial" w:cs="Arial"/>
          <w:b/>
          <w:sz w:val="28"/>
          <w:szCs w:val="28"/>
          <w:lang w:val="fr-FR"/>
        </w:rPr>
      </w:pPr>
      <w:r>
        <w:rPr>
          <w:rFonts w:ascii="Arial" w:eastAsia="Calibri" w:hAnsi="Arial" w:cs="Arial"/>
          <w:b/>
          <w:sz w:val="28"/>
          <w:szCs w:val="28"/>
          <w:lang w:val="fr-FR"/>
        </w:rPr>
        <w:t>DECISIONS ET RECOMMANDATIONS</w:t>
      </w:r>
    </w:p>
    <w:p w14:paraId="205FFAE5" w14:textId="77777777" w:rsidR="00F36791" w:rsidRPr="006235B5" w:rsidRDefault="00F36791" w:rsidP="002612DC">
      <w:pPr>
        <w:spacing w:after="200" w:line="276" w:lineRule="auto"/>
        <w:ind w:left="630" w:right="-252"/>
        <w:jc w:val="center"/>
        <w:rPr>
          <w:rFonts w:ascii="Arial" w:eastAsia="Calibri" w:hAnsi="Arial" w:cs="Arial"/>
          <w:b/>
          <w:lang w:val="fr-FR"/>
        </w:rPr>
      </w:pPr>
    </w:p>
    <w:p w14:paraId="1D28EE46" w14:textId="77777777" w:rsidR="00F36791" w:rsidRPr="006235B5" w:rsidRDefault="00F36791" w:rsidP="002612DC">
      <w:pPr>
        <w:spacing w:after="200" w:line="276" w:lineRule="auto"/>
        <w:ind w:left="630" w:right="-252"/>
        <w:jc w:val="center"/>
        <w:rPr>
          <w:rFonts w:ascii="Arial" w:eastAsia="Calibri" w:hAnsi="Arial" w:cs="Arial"/>
          <w:b/>
          <w:lang w:val="fr-FR"/>
        </w:rPr>
      </w:pPr>
    </w:p>
    <w:p w14:paraId="4649A70E" w14:textId="7BB3E873" w:rsidR="00052D9A" w:rsidRDefault="00052D9A">
      <w:pPr>
        <w:rPr>
          <w:rFonts w:ascii="Arial" w:eastAsia="Calibri" w:hAnsi="Arial" w:cs="Arial"/>
          <w:b/>
          <w:lang w:val="fr-FR"/>
        </w:rPr>
      </w:pPr>
      <w:r>
        <w:rPr>
          <w:rFonts w:ascii="Arial" w:eastAsia="Calibri" w:hAnsi="Arial" w:cs="Arial"/>
          <w:b/>
          <w:lang w:val="fr-FR"/>
        </w:rPr>
        <w:br w:type="page"/>
      </w:r>
    </w:p>
    <w:p w14:paraId="7615E3F3" w14:textId="06A0B6C1" w:rsidR="003F273E" w:rsidRPr="00CD6732" w:rsidRDefault="00BA1714" w:rsidP="002612DC">
      <w:pPr>
        <w:spacing w:after="0" w:line="276" w:lineRule="auto"/>
        <w:ind w:right="-252"/>
        <w:jc w:val="center"/>
        <w:rPr>
          <w:rFonts w:ascii="Arial" w:hAnsi="Arial" w:cs="Arial"/>
          <w:b/>
          <w:sz w:val="24"/>
          <w:szCs w:val="24"/>
          <w:lang w:val="fr-FR"/>
        </w:rPr>
      </w:pPr>
      <w:r w:rsidRPr="00CD6732">
        <w:rPr>
          <w:rFonts w:ascii="Arial" w:hAnsi="Arial" w:cs="Arial"/>
          <w:b/>
          <w:sz w:val="24"/>
          <w:szCs w:val="24"/>
          <w:lang w:val="fr-FR"/>
        </w:rPr>
        <w:lastRenderedPageBreak/>
        <w:t>PREAMBULE</w:t>
      </w:r>
    </w:p>
    <w:p w14:paraId="40D6E813" w14:textId="77777777" w:rsidR="00812371" w:rsidRPr="006235B5" w:rsidRDefault="00812371" w:rsidP="002612DC">
      <w:pPr>
        <w:spacing w:after="0" w:line="276" w:lineRule="auto"/>
        <w:ind w:right="-252"/>
        <w:jc w:val="center"/>
        <w:rPr>
          <w:rFonts w:ascii="Arial" w:hAnsi="Arial" w:cs="Arial"/>
          <w:b/>
          <w:sz w:val="24"/>
          <w:szCs w:val="24"/>
          <w:u w:val="single"/>
          <w:lang w:val="fr-FR"/>
        </w:rPr>
      </w:pPr>
    </w:p>
    <w:p w14:paraId="0F91F20E" w14:textId="7E05B414" w:rsidR="003F273E" w:rsidRPr="006235B5" w:rsidRDefault="00BA1714" w:rsidP="002612DC">
      <w:pPr>
        <w:spacing w:after="0" w:line="240" w:lineRule="auto"/>
        <w:ind w:right="-252"/>
        <w:jc w:val="both"/>
        <w:rPr>
          <w:rFonts w:ascii="Arial" w:hAnsi="Arial" w:cs="Arial"/>
          <w:sz w:val="24"/>
          <w:szCs w:val="24"/>
          <w:lang w:val="fr-FR"/>
        </w:rPr>
      </w:pPr>
      <w:r w:rsidRPr="006235B5">
        <w:rPr>
          <w:rFonts w:ascii="Arial" w:hAnsi="Arial" w:cs="Arial"/>
          <w:b/>
          <w:sz w:val="24"/>
          <w:szCs w:val="24"/>
          <w:lang w:val="fr-FR"/>
        </w:rPr>
        <w:t>NOUS</w:t>
      </w:r>
      <w:r w:rsidR="003F42D0" w:rsidRPr="006235B5">
        <w:rPr>
          <w:rFonts w:ascii="Arial" w:hAnsi="Arial" w:cs="Arial"/>
          <w:b/>
          <w:sz w:val="24"/>
          <w:szCs w:val="24"/>
          <w:lang w:val="fr-FR"/>
        </w:rPr>
        <w:t>,</w:t>
      </w:r>
      <w:r w:rsidRPr="006235B5">
        <w:rPr>
          <w:rFonts w:ascii="Arial" w:hAnsi="Arial" w:cs="Arial"/>
          <w:b/>
          <w:sz w:val="24"/>
          <w:szCs w:val="24"/>
          <w:lang w:val="fr-FR"/>
        </w:rPr>
        <w:t xml:space="preserve"> M</w:t>
      </w:r>
      <w:r w:rsidR="006C5129">
        <w:rPr>
          <w:rFonts w:ascii="Arial" w:hAnsi="Arial" w:cs="Arial"/>
          <w:b/>
          <w:sz w:val="24"/>
          <w:szCs w:val="24"/>
          <w:lang w:val="fr-FR"/>
        </w:rPr>
        <w:t>inistres</w:t>
      </w:r>
      <w:r w:rsidR="00354889" w:rsidRPr="006235B5">
        <w:rPr>
          <w:rFonts w:ascii="Arial" w:hAnsi="Arial" w:cs="Arial"/>
          <w:b/>
          <w:sz w:val="24"/>
          <w:szCs w:val="24"/>
          <w:lang w:val="fr-FR"/>
        </w:rPr>
        <w:t xml:space="preserve"> </w:t>
      </w:r>
      <w:r w:rsidRPr="006235B5">
        <w:rPr>
          <w:rFonts w:ascii="Arial" w:hAnsi="Arial" w:cs="Arial"/>
          <w:b/>
          <w:sz w:val="24"/>
          <w:szCs w:val="24"/>
          <w:lang w:val="fr-FR"/>
        </w:rPr>
        <w:t>chargés de la Migration, des Réfugiés et des Personnes déplacées</w:t>
      </w:r>
      <w:r w:rsidR="00B746CC">
        <w:rPr>
          <w:rFonts w:ascii="Arial" w:hAnsi="Arial" w:cs="Arial"/>
          <w:b/>
          <w:sz w:val="24"/>
          <w:szCs w:val="24"/>
          <w:lang w:val="fr-FR"/>
        </w:rPr>
        <w:t xml:space="preserve"> internes</w:t>
      </w:r>
      <w:r w:rsidRPr="006235B5">
        <w:rPr>
          <w:rFonts w:ascii="Arial" w:hAnsi="Arial" w:cs="Arial"/>
          <w:b/>
          <w:sz w:val="24"/>
          <w:szCs w:val="24"/>
          <w:lang w:val="fr-FR"/>
        </w:rPr>
        <w:t>, réunis à l’occasion de la deuxième session ordinaire du Comité technique spécialisé (CTS) sur la Migration, les Réfugiés et les Personnes déplacées  de l’Union africaine, tenue du 16 au 21 octobre 2017 à Kigali (Rwanda),</w:t>
      </w:r>
      <w:r w:rsidR="003F273E" w:rsidRPr="006235B5">
        <w:rPr>
          <w:rFonts w:ascii="Arial" w:hAnsi="Arial" w:cs="Arial"/>
          <w:b/>
          <w:sz w:val="24"/>
          <w:szCs w:val="24"/>
          <w:lang w:val="fr-FR"/>
        </w:rPr>
        <w:t xml:space="preserve"> </w:t>
      </w:r>
    </w:p>
    <w:p w14:paraId="6CFFABB2" w14:textId="77777777" w:rsidR="00812371" w:rsidRPr="006235B5" w:rsidRDefault="00812371" w:rsidP="002612DC">
      <w:pPr>
        <w:spacing w:after="0" w:line="240" w:lineRule="auto"/>
        <w:ind w:right="-252"/>
        <w:jc w:val="both"/>
        <w:rPr>
          <w:rFonts w:ascii="Arial" w:hAnsi="Arial" w:cs="Arial"/>
          <w:sz w:val="24"/>
          <w:szCs w:val="24"/>
          <w:lang w:val="fr-FR"/>
        </w:rPr>
      </w:pPr>
    </w:p>
    <w:p w14:paraId="276AB6BD" w14:textId="00DE5788" w:rsidR="006D69B1" w:rsidRPr="006235B5" w:rsidRDefault="006D69B1" w:rsidP="002612DC">
      <w:pPr>
        <w:pStyle w:val="BodyText"/>
        <w:ind w:right="-252"/>
        <w:rPr>
          <w:lang w:val="fr-FR"/>
        </w:rPr>
      </w:pPr>
      <w:r w:rsidRPr="006235B5">
        <w:rPr>
          <w:b/>
          <w:i/>
          <w:lang w:val="fr-FR"/>
        </w:rPr>
        <w:t>R</w:t>
      </w:r>
      <w:r w:rsidR="006F0A66" w:rsidRPr="006235B5">
        <w:rPr>
          <w:b/>
          <w:i/>
          <w:lang w:val="fr-FR"/>
        </w:rPr>
        <w:t>appelant</w:t>
      </w:r>
      <w:r w:rsidR="00354889" w:rsidRPr="006235B5">
        <w:rPr>
          <w:b/>
          <w:lang w:val="fr-FR"/>
        </w:rPr>
        <w:t xml:space="preserve"> </w:t>
      </w:r>
      <w:r w:rsidR="006F0A66" w:rsidRPr="006235B5">
        <w:rPr>
          <w:lang w:val="fr-FR"/>
        </w:rPr>
        <w:t>la</w:t>
      </w:r>
      <w:r w:rsidR="003F273E" w:rsidRPr="006235B5">
        <w:rPr>
          <w:lang w:val="fr-FR"/>
        </w:rPr>
        <w:t xml:space="preserve"> vision </w:t>
      </w:r>
      <w:r w:rsidR="00EE40C7">
        <w:rPr>
          <w:lang w:val="fr-FR"/>
        </w:rPr>
        <w:t>des dirigeants africains</w:t>
      </w:r>
      <w:r w:rsidR="00373BFB">
        <w:rPr>
          <w:lang w:val="fr-FR"/>
        </w:rPr>
        <w:t xml:space="preserve"> d</w:t>
      </w:r>
      <w:r w:rsidR="009E5219">
        <w:rPr>
          <w:lang w:val="fr-FR"/>
        </w:rPr>
        <w:t xml:space="preserve">e bâtir une </w:t>
      </w:r>
      <w:r w:rsidR="00373BFB">
        <w:rPr>
          <w:lang w:val="fr-FR"/>
        </w:rPr>
        <w:t>Afrique</w:t>
      </w:r>
      <w:r w:rsidR="00CD095E" w:rsidRPr="006235B5">
        <w:rPr>
          <w:lang w:val="fr-FR"/>
        </w:rPr>
        <w:t xml:space="preserve"> </w:t>
      </w:r>
      <w:r w:rsidR="00373BFB">
        <w:rPr>
          <w:lang w:val="fr-FR"/>
        </w:rPr>
        <w:t xml:space="preserve">unie, </w:t>
      </w:r>
      <w:r w:rsidR="00A72316">
        <w:rPr>
          <w:lang w:val="fr-FR"/>
        </w:rPr>
        <w:t>prospère</w:t>
      </w:r>
      <w:r w:rsidR="00373BFB">
        <w:rPr>
          <w:lang w:val="fr-FR"/>
        </w:rPr>
        <w:t xml:space="preserve"> et en paix représentant une force dynamique dans l’arène mondiale et</w:t>
      </w:r>
      <w:r w:rsidR="00CD095E" w:rsidRPr="006235B5">
        <w:rPr>
          <w:lang w:val="fr-FR"/>
        </w:rPr>
        <w:t xml:space="preserve"> leur</w:t>
      </w:r>
      <w:r w:rsidR="009852F9" w:rsidRPr="006235B5">
        <w:rPr>
          <w:lang w:val="fr-FR"/>
        </w:rPr>
        <w:t xml:space="preserve"> fidèle</w:t>
      </w:r>
      <w:r w:rsidR="00A72316">
        <w:rPr>
          <w:lang w:val="fr-FR"/>
        </w:rPr>
        <w:t xml:space="preserve"> dévouement au P</w:t>
      </w:r>
      <w:r w:rsidR="009852F9" w:rsidRPr="006235B5">
        <w:rPr>
          <w:lang w:val="fr-FR"/>
        </w:rPr>
        <w:t>anafricanisme</w:t>
      </w:r>
      <w:r w:rsidR="00295954">
        <w:rPr>
          <w:lang w:val="fr-FR"/>
        </w:rPr>
        <w:t xml:space="preserve"> et à la Renaissance</w:t>
      </w:r>
      <w:r w:rsidR="0032171F" w:rsidRPr="006235B5">
        <w:rPr>
          <w:lang w:val="fr-FR"/>
        </w:rPr>
        <w:t xml:space="preserve"> africaine </w:t>
      </w:r>
      <w:r w:rsidRPr="006235B5">
        <w:rPr>
          <w:lang w:val="fr-FR"/>
        </w:rPr>
        <w:t>;</w:t>
      </w:r>
    </w:p>
    <w:p w14:paraId="43F139DD" w14:textId="77777777" w:rsidR="00E25759" w:rsidRPr="006235B5" w:rsidRDefault="00E25759" w:rsidP="002612DC">
      <w:pPr>
        <w:pStyle w:val="BodyText"/>
        <w:ind w:right="-252"/>
        <w:rPr>
          <w:lang w:val="fr-FR"/>
        </w:rPr>
      </w:pPr>
    </w:p>
    <w:p w14:paraId="6228F1A9" w14:textId="50385C20" w:rsidR="00CD0848" w:rsidRPr="006235B5" w:rsidRDefault="00CD0848" w:rsidP="00CD0848">
      <w:pPr>
        <w:pStyle w:val="BodyText"/>
        <w:ind w:right="-252"/>
        <w:rPr>
          <w:lang w:val="fr-FR"/>
        </w:rPr>
      </w:pPr>
      <w:r>
        <w:rPr>
          <w:b/>
          <w:i/>
          <w:lang w:val="fr-FR"/>
        </w:rPr>
        <w:t>Gardant à l’esprit</w:t>
      </w:r>
      <w:r w:rsidRPr="006235B5">
        <w:rPr>
          <w:b/>
          <w:i/>
          <w:lang w:val="fr-FR"/>
        </w:rPr>
        <w:t xml:space="preserve"> </w:t>
      </w:r>
      <w:r w:rsidRPr="006235B5">
        <w:rPr>
          <w:lang w:val="fr-FR"/>
        </w:rPr>
        <w:t xml:space="preserve"> l’Acte constitutif de l’Union africaine de ju</w:t>
      </w:r>
      <w:r>
        <w:rPr>
          <w:lang w:val="fr-FR"/>
        </w:rPr>
        <w:t>illet 2000 adopté à Lomé (Togo) en juillet 2000,</w:t>
      </w:r>
      <w:r w:rsidRPr="006235B5">
        <w:rPr>
          <w:lang w:val="fr-FR"/>
        </w:rPr>
        <w:t xml:space="preserve"> lequel met en relief l’ambition d’accélérer le processus d’intégration politique et socioéconomique du continent, et du fait que cette dernière ne peut être réalisée sans la  libre circulation des personnes, des biens, des capitaux et des services; </w:t>
      </w:r>
    </w:p>
    <w:p w14:paraId="46B8B7A6" w14:textId="77777777" w:rsidR="00E25759" w:rsidRPr="006235B5" w:rsidRDefault="00E25759" w:rsidP="002612DC">
      <w:pPr>
        <w:pStyle w:val="BodyText"/>
        <w:ind w:right="-252"/>
        <w:rPr>
          <w:lang w:val="fr-FR"/>
        </w:rPr>
      </w:pPr>
    </w:p>
    <w:p w14:paraId="3ED99447" w14:textId="37D00205" w:rsidR="00CD0848" w:rsidRPr="006235B5" w:rsidRDefault="00CD0848" w:rsidP="00093A66">
      <w:pPr>
        <w:pStyle w:val="BodyText"/>
        <w:ind w:right="-252"/>
        <w:rPr>
          <w:b/>
          <w:bCs/>
          <w:lang w:val="fr-FR"/>
        </w:rPr>
      </w:pPr>
      <w:r w:rsidRPr="006235B5">
        <w:rPr>
          <w:b/>
          <w:bCs/>
          <w:i/>
          <w:lang w:val="fr-FR"/>
        </w:rPr>
        <w:t>Rappelant</w:t>
      </w:r>
      <w:r w:rsidRPr="006235B5">
        <w:rPr>
          <w:b/>
          <w:bCs/>
          <w:lang w:val="fr-FR"/>
        </w:rPr>
        <w:t xml:space="preserve"> </w:t>
      </w:r>
      <w:r>
        <w:rPr>
          <w:bCs/>
          <w:lang w:val="fr-FR"/>
        </w:rPr>
        <w:t xml:space="preserve">le Traité instituant la Communauté économique africaine (Traité d’Abuja de 1991), la Déclaration de la Conférence </w:t>
      </w:r>
      <w:r w:rsidR="00093A66" w:rsidRPr="00093A66">
        <w:rPr>
          <w:bCs/>
          <w:i/>
          <w:iCs/>
          <w:lang w:val="fr-FR"/>
        </w:rPr>
        <w:t>Assembly/</w:t>
      </w:r>
      <w:r w:rsidRPr="00093A66">
        <w:rPr>
          <w:bCs/>
          <w:i/>
          <w:iCs/>
          <w:lang w:val="fr-FR"/>
        </w:rPr>
        <w:t>AU/Decl.6(XXV)</w:t>
      </w:r>
      <w:r>
        <w:rPr>
          <w:bCs/>
          <w:lang w:val="fr-FR"/>
        </w:rPr>
        <w:t xml:space="preserve"> de Johannesburg sur la Migration, la Décision de la Conférence </w:t>
      </w:r>
      <w:r w:rsidR="00093A66" w:rsidRPr="00093A66">
        <w:rPr>
          <w:bCs/>
          <w:i/>
          <w:iCs/>
          <w:lang w:val="fr-FR"/>
        </w:rPr>
        <w:t>Assembly/</w:t>
      </w:r>
      <w:r w:rsidRPr="00093A66">
        <w:rPr>
          <w:bCs/>
          <w:i/>
          <w:iCs/>
          <w:lang w:val="fr-FR"/>
        </w:rPr>
        <w:t>AU/Dec.607 (XXVII)</w:t>
      </w:r>
      <w:r>
        <w:rPr>
          <w:bCs/>
          <w:lang w:val="fr-FR"/>
        </w:rPr>
        <w:t xml:space="preserve"> de Kigali de juin 2016 ; </w:t>
      </w:r>
    </w:p>
    <w:p w14:paraId="7DD0DD47" w14:textId="77777777" w:rsidR="00E25759" w:rsidRPr="006235B5" w:rsidRDefault="00E25759" w:rsidP="002612DC">
      <w:pPr>
        <w:pStyle w:val="BodyText"/>
        <w:ind w:right="-252"/>
        <w:rPr>
          <w:lang w:val="fr-FR"/>
        </w:rPr>
      </w:pPr>
    </w:p>
    <w:p w14:paraId="50C5E846" w14:textId="2F4CC917" w:rsidR="00E25759" w:rsidRPr="006235B5" w:rsidRDefault="004158CC" w:rsidP="002612DC">
      <w:pPr>
        <w:pStyle w:val="BodyText"/>
        <w:ind w:right="-252"/>
        <w:rPr>
          <w:lang w:val="fr-FR"/>
        </w:rPr>
      </w:pPr>
      <w:r w:rsidRPr="006235B5">
        <w:rPr>
          <w:b/>
          <w:i/>
          <w:lang w:val="fr-FR"/>
        </w:rPr>
        <w:t>Guidés</w:t>
      </w:r>
      <w:r w:rsidR="00E25759" w:rsidRPr="006235B5">
        <w:rPr>
          <w:b/>
          <w:lang w:val="fr-FR"/>
        </w:rPr>
        <w:t xml:space="preserve"> </w:t>
      </w:r>
      <w:r w:rsidRPr="006235B5">
        <w:rPr>
          <w:lang w:val="fr-FR"/>
        </w:rPr>
        <w:t xml:space="preserve">par notre vision commune, celle d’un continent intégré, politiquement uni et fondé sur les idéaux du Panafricanisme et la vision de la Renaissance africaine, tels que reflétés dans l’Aspiration 2 de l’Agenda 2063 de l’Union africaine ; </w:t>
      </w:r>
    </w:p>
    <w:p w14:paraId="536CAC75" w14:textId="77777777" w:rsidR="003F273E" w:rsidRPr="006235B5" w:rsidRDefault="003F273E" w:rsidP="002612DC">
      <w:pPr>
        <w:pStyle w:val="BodyText"/>
        <w:ind w:right="-252"/>
        <w:rPr>
          <w:lang w:val="fr-FR"/>
        </w:rPr>
      </w:pPr>
    </w:p>
    <w:p w14:paraId="0B20D4FB" w14:textId="1D331A9C" w:rsidR="003F273E" w:rsidRPr="006235B5" w:rsidRDefault="00CD0848" w:rsidP="002612DC">
      <w:pPr>
        <w:pStyle w:val="BodyText"/>
        <w:ind w:right="-252"/>
        <w:rPr>
          <w:lang w:val="fr-FR"/>
        </w:rPr>
      </w:pPr>
      <w:r>
        <w:rPr>
          <w:b/>
          <w:i/>
          <w:lang w:val="fr-FR"/>
        </w:rPr>
        <w:t>Gardant à l’esprit</w:t>
      </w:r>
      <w:r w:rsidRPr="006235B5">
        <w:rPr>
          <w:b/>
          <w:lang w:val="fr-FR"/>
        </w:rPr>
        <w:t xml:space="preserve"> </w:t>
      </w:r>
      <w:r>
        <w:rPr>
          <w:lang w:val="fr-FR"/>
        </w:rPr>
        <w:t>l</w:t>
      </w:r>
      <w:r w:rsidRPr="006235B5">
        <w:rPr>
          <w:lang w:val="fr-FR"/>
        </w:rPr>
        <w:t>es</w:t>
      </w:r>
      <w:r w:rsidR="00354889" w:rsidRPr="006235B5">
        <w:rPr>
          <w:b/>
          <w:lang w:val="fr-FR"/>
        </w:rPr>
        <w:t xml:space="preserve"> </w:t>
      </w:r>
      <w:r w:rsidR="004158CC" w:rsidRPr="006235B5">
        <w:rPr>
          <w:lang w:val="fr-FR"/>
        </w:rPr>
        <w:t>dispositions afférentes à la libre circulation des personnes  consacrées par  la Déclaration universelle des droits de l’homme</w:t>
      </w:r>
      <w:r w:rsidR="00F00500" w:rsidRPr="006235B5">
        <w:rPr>
          <w:lang w:val="fr-FR"/>
        </w:rPr>
        <w:t xml:space="preserve"> de 1948</w:t>
      </w:r>
      <w:r w:rsidR="004158CC" w:rsidRPr="006235B5">
        <w:rPr>
          <w:lang w:val="fr-FR"/>
        </w:rPr>
        <w:t xml:space="preserve"> de l’Organisation des Nations Unies</w:t>
      </w:r>
      <w:r w:rsidR="00F00500" w:rsidRPr="006235B5">
        <w:rPr>
          <w:lang w:val="fr-FR"/>
        </w:rPr>
        <w:t xml:space="preserve"> </w:t>
      </w:r>
      <w:r w:rsidR="004158CC" w:rsidRPr="006235B5">
        <w:rPr>
          <w:lang w:val="fr-FR"/>
        </w:rPr>
        <w:t xml:space="preserve"> et l’article 12 de la Charte africaine des droits de l’homme et des peuples </w:t>
      </w:r>
      <w:r w:rsidR="00F00500" w:rsidRPr="006235B5">
        <w:rPr>
          <w:lang w:val="fr-FR"/>
        </w:rPr>
        <w:t>de 1981 </w:t>
      </w:r>
      <w:r w:rsidR="00A931B1" w:rsidRPr="006235B5">
        <w:rPr>
          <w:lang w:val="fr-FR"/>
        </w:rPr>
        <w:t>;</w:t>
      </w:r>
    </w:p>
    <w:p w14:paraId="059757CF" w14:textId="77777777" w:rsidR="003A41CF" w:rsidRPr="006235B5" w:rsidRDefault="003A41CF" w:rsidP="002612DC">
      <w:pPr>
        <w:pStyle w:val="BodyText"/>
        <w:ind w:right="-252"/>
        <w:rPr>
          <w:bCs/>
          <w:lang w:val="fr-FR"/>
        </w:rPr>
      </w:pPr>
    </w:p>
    <w:p w14:paraId="1A1063A3" w14:textId="42795839" w:rsidR="003A41CF" w:rsidRPr="006235B5" w:rsidRDefault="009A33FD" w:rsidP="002612DC">
      <w:pPr>
        <w:pStyle w:val="BodyText"/>
        <w:ind w:right="-252"/>
        <w:rPr>
          <w:bCs/>
          <w:lang w:val="fr-FR"/>
        </w:rPr>
      </w:pPr>
      <w:r w:rsidRPr="006235B5">
        <w:rPr>
          <w:b/>
          <w:bCs/>
          <w:i/>
          <w:lang w:val="fr-FR"/>
        </w:rPr>
        <w:t>Reconnaissant</w:t>
      </w:r>
      <w:r w:rsidR="00372876" w:rsidRPr="006235B5">
        <w:rPr>
          <w:b/>
          <w:bCs/>
          <w:lang w:val="fr-FR"/>
        </w:rPr>
        <w:t xml:space="preserve"> </w:t>
      </w:r>
      <w:r w:rsidR="007E2AA6" w:rsidRPr="006235B5">
        <w:rPr>
          <w:bCs/>
          <w:lang w:val="fr-FR"/>
        </w:rPr>
        <w:t>les contributions</w:t>
      </w:r>
      <w:r w:rsidRPr="006235B5">
        <w:rPr>
          <w:bCs/>
          <w:lang w:val="fr-FR"/>
        </w:rPr>
        <w:t xml:space="preserve"> et  tirant parti des réalisations des communautés économiques régionales et d’autres organisations intergouvernementales en vue de la réalisation progressive de la libre circulation des personnes; </w:t>
      </w:r>
    </w:p>
    <w:p w14:paraId="01CB29FA" w14:textId="77777777" w:rsidR="003A41CF" w:rsidRPr="006235B5" w:rsidRDefault="003A41CF" w:rsidP="002612DC">
      <w:pPr>
        <w:pStyle w:val="BodyText"/>
        <w:ind w:right="-252"/>
        <w:rPr>
          <w:lang w:val="fr-FR"/>
        </w:rPr>
      </w:pPr>
    </w:p>
    <w:p w14:paraId="6A16136A" w14:textId="6B7BC2EE" w:rsidR="008102A8" w:rsidRPr="006235B5" w:rsidRDefault="009A33FD" w:rsidP="002612DC">
      <w:pPr>
        <w:pStyle w:val="BodyText"/>
        <w:ind w:right="-252"/>
        <w:rPr>
          <w:bCs/>
          <w:lang w:val="fr-FR"/>
        </w:rPr>
      </w:pPr>
      <w:r w:rsidRPr="006235B5">
        <w:rPr>
          <w:b/>
          <w:i/>
          <w:lang w:val="fr-FR"/>
        </w:rPr>
        <w:t xml:space="preserve">Convaincus </w:t>
      </w:r>
      <w:r w:rsidR="00D17F43" w:rsidRPr="006235B5">
        <w:rPr>
          <w:lang w:val="fr-FR"/>
        </w:rPr>
        <w:t xml:space="preserve"> que la libre circulation des personnes, des capitaux, des biens et des services aboutira à un accroissement  substantiel des échanges commerciaux et des investissements entre les pays africains et à un renforcement de la position de l’Afrique dans les </w:t>
      </w:r>
      <w:r w:rsidR="00DE3C5F" w:rsidRPr="006235B5">
        <w:rPr>
          <w:lang w:val="fr-FR"/>
        </w:rPr>
        <w:t>domaine</w:t>
      </w:r>
      <w:r w:rsidR="00D92501">
        <w:rPr>
          <w:lang w:val="fr-FR"/>
        </w:rPr>
        <w:t>s</w:t>
      </w:r>
      <w:r w:rsidR="00D17F43" w:rsidRPr="006235B5">
        <w:rPr>
          <w:lang w:val="fr-FR"/>
        </w:rPr>
        <w:t xml:space="preserve"> du commerce</w:t>
      </w:r>
      <w:r w:rsidR="00DE3C5F" w:rsidRPr="006235B5">
        <w:rPr>
          <w:lang w:val="fr-FR"/>
        </w:rPr>
        <w:t xml:space="preserve"> mondial, au développement du tourisme, à la promotion de l’intégration culturelle et du Panafricanisme, à la facilitation des échanges commerciaux et des investissements interafricains, à la promotion de l’éducation, à l’augmentation des transferts de fonds à l’intérieur de l’Afrique, à la promotion de la mobilité de la main-d’œuvre, à la création de possibilités d’emplois et à l’emploi ainsi qu’à l’amélioration des niveaux de vie des peuples d’Afrique,  tout en assurant la promotion de la m</w:t>
      </w:r>
      <w:r w:rsidR="0010317A" w:rsidRPr="006235B5">
        <w:rPr>
          <w:lang w:val="fr-FR"/>
        </w:rPr>
        <w:t>obilisation et de l’utilisation des ressources humaines et matérielles d’Afrique</w:t>
      </w:r>
      <w:r w:rsidR="00D92501">
        <w:rPr>
          <w:lang w:val="fr-FR"/>
        </w:rPr>
        <w:t>,</w:t>
      </w:r>
      <w:r w:rsidR="0010317A" w:rsidRPr="006235B5">
        <w:rPr>
          <w:lang w:val="fr-FR"/>
        </w:rPr>
        <w:t xml:space="preserve"> afin de réaliser l’autosuffisance et le développement ; </w:t>
      </w:r>
    </w:p>
    <w:p w14:paraId="6BF3C12B" w14:textId="77777777" w:rsidR="003A41CF" w:rsidRPr="006235B5" w:rsidRDefault="003A41CF" w:rsidP="002612DC">
      <w:pPr>
        <w:pStyle w:val="BodyText"/>
        <w:ind w:right="-252"/>
        <w:rPr>
          <w:lang w:val="fr-FR"/>
        </w:rPr>
      </w:pPr>
    </w:p>
    <w:p w14:paraId="0146828A" w14:textId="5BE630C9" w:rsidR="00372876" w:rsidRPr="006235B5" w:rsidRDefault="00E746AC" w:rsidP="002612DC">
      <w:pPr>
        <w:pStyle w:val="Standard"/>
        <w:widowControl w:val="0"/>
        <w:ind w:right="-252"/>
        <w:jc w:val="both"/>
        <w:rPr>
          <w:rFonts w:ascii="Arial" w:hAnsi="Arial" w:cs="Arial"/>
          <w:lang w:val="fr-FR"/>
        </w:rPr>
      </w:pPr>
      <w:r w:rsidRPr="006235B5">
        <w:rPr>
          <w:rFonts w:ascii="Arial" w:hAnsi="Arial" w:cs="Arial"/>
          <w:b/>
          <w:bCs/>
          <w:i/>
          <w:lang w:val="fr-FR"/>
        </w:rPr>
        <w:t>Rappelant</w:t>
      </w:r>
      <w:r w:rsidRPr="006235B5">
        <w:rPr>
          <w:rFonts w:ascii="Arial" w:hAnsi="Arial" w:cs="Arial"/>
          <w:lang w:val="fr-FR"/>
        </w:rPr>
        <w:t xml:space="preserve"> les diverses décisions de la Conférence de l’UA, y compris  la </w:t>
      </w:r>
      <w:r w:rsidR="00D92501">
        <w:rPr>
          <w:rFonts w:ascii="Arial" w:hAnsi="Arial" w:cs="Arial"/>
          <w:lang w:val="fr-FR"/>
        </w:rPr>
        <w:t>déclaration</w:t>
      </w:r>
      <w:r w:rsidRPr="006235B5">
        <w:rPr>
          <w:rFonts w:ascii="Arial" w:hAnsi="Arial" w:cs="Arial"/>
          <w:lang w:val="fr-FR"/>
        </w:rPr>
        <w:t xml:space="preserve"> </w:t>
      </w:r>
      <w:r w:rsidRPr="006235B5">
        <w:rPr>
          <w:rFonts w:ascii="Arial" w:hAnsi="Arial" w:cs="Arial"/>
          <w:i/>
          <w:lang w:val="fr-FR"/>
        </w:rPr>
        <w:t>Assembly/AU/</w:t>
      </w:r>
      <w:proofErr w:type="spellStart"/>
      <w:r w:rsidRPr="006235B5">
        <w:rPr>
          <w:rFonts w:ascii="Arial" w:hAnsi="Arial" w:cs="Arial"/>
          <w:i/>
          <w:lang w:val="fr-FR"/>
        </w:rPr>
        <w:t>Decl</w:t>
      </w:r>
      <w:proofErr w:type="spellEnd"/>
      <w:r w:rsidRPr="006235B5">
        <w:rPr>
          <w:rFonts w:ascii="Arial" w:hAnsi="Arial" w:cs="Arial"/>
          <w:i/>
          <w:lang w:val="fr-FR"/>
        </w:rPr>
        <w:t>. 6(XXV)</w:t>
      </w:r>
      <w:r w:rsidRPr="006235B5">
        <w:rPr>
          <w:rFonts w:ascii="Arial" w:hAnsi="Arial" w:cs="Arial"/>
          <w:lang w:val="fr-FR"/>
        </w:rPr>
        <w:t xml:space="preserve"> </w:t>
      </w:r>
      <w:r w:rsidR="00D67DF3" w:rsidRPr="006235B5">
        <w:rPr>
          <w:rFonts w:ascii="Arial" w:hAnsi="Arial" w:cs="Arial"/>
          <w:lang w:val="fr-FR"/>
        </w:rPr>
        <w:t>adoptée</w:t>
      </w:r>
      <w:r w:rsidRPr="006235B5">
        <w:rPr>
          <w:rFonts w:ascii="Arial" w:hAnsi="Arial" w:cs="Arial"/>
          <w:lang w:val="fr-FR"/>
        </w:rPr>
        <w:t xml:space="preserve"> à </w:t>
      </w:r>
      <w:r w:rsidR="00D67DF3" w:rsidRPr="006235B5">
        <w:rPr>
          <w:rFonts w:ascii="Arial" w:hAnsi="Arial" w:cs="Arial"/>
          <w:lang w:val="fr-FR"/>
        </w:rPr>
        <w:t>Johannesburg</w:t>
      </w:r>
      <w:r w:rsidRPr="006235B5">
        <w:rPr>
          <w:rFonts w:ascii="Arial" w:hAnsi="Arial" w:cs="Arial"/>
          <w:lang w:val="fr-FR"/>
        </w:rPr>
        <w:t xml:space="preserve"> en juin 2015, dans laquelle la Conférence a reconnu l’impact des migrations sur le développement et a exprimé sa </w:t>
      </w:r>
      <w:r w:rsidR="00D67DF3" w:rsidRPr="006235B5">
        <w:rPr>
          <w:rFonts w:ascii="Arial" w:hAnsi="Arial" w:cs="Arial"/>
          <w:lang w:val="fr-FR"/>
        </w:rPr>
        <w:t>préoccupation</w:t>
      </w:r>
      <w:r w:rsidRPr="006235B5">
        <w:rPr>
          <w:rFonts w:ascii="Arial" w:hAnsi="Arial" w:cs="Arial"/>
          <w:lang w:val="fr-FR"/>
        </w:rPr>
        <w:t xml:space="preserve"> </w:t>
      </w:r>
      <w:r w:rsidR="008026C2" w:rsidRPr="006235B5">
        <w:rPr>
          <w:rFonts w:ascii="Arial" w:hAnsi="Arial" w:cs="Arial"/>
          <w:lang w:val="fr-FR"/>
        </w:rPr>
        <w:t>par rapport à la gravité des flux irréguliers des migrants africains à l’intérieur et au-delà  l’Afrique, et demandant à la Commission de l’Union africaine de mener des c</w:t>
      </w:r>
      <w:r w:rsidR="00184975" w:rsidRPr="006235B5">
        <w:rPr>
          <w:rFonts w:ascii="Arial" w:hAnsi="Arial" w:cs="Arial"/>
          <w:lang w:val="fr-FR"/>
        </w:rPr>
        <w:t>onsultations préalables</w:t>
      </w:r>
      <w:r w:rsidR="008026C2" w:rsidRPr="006235B5">
        <w:rPr>
          <w:rFonts w:ascii="Arial" w:hAnsi="Arial" w:cs="Arial"/>
          <w:lang w:val="fr-FR"/>
        </w:rPr>
        <w:t xml:space="preserve"> avec les Etats membres </w:t>
      </w:r>
      <w:r w:rsidR="00184975" w:rsidRPr="006235B5">
        <w:rPr>
          <w:rFonts w:ascii="Arial" w:hAnsi="Arial" w:cs="Arial"/>
          <w:lang w:val="fr-FR"/>
        </w:rPr>
        <w:t xml:space="preserve"> sur l’élaboration d’un protocole d’envergure continental</w:t>
      </w:r>
      <w:r w:rsidR="00D92501">
        <w:rPr>
          <w:rFonts w:ascii="Arial" w:hAnsi="Arial" w:cs="Arial"/>
          <w:lang w:val="fr-FR"/>
        </w:rPr>
        <w:t>e su</w:t>
      </w:r>
      <w:r w:rsidR="00EE0285">
        <w:rPr>
          <w:rFonts w:ascii="Arial" w:hAnsi="Arial" w:cs="Arial"/>
          <w:lang w:val="fr-FR"/>
        </w:rPr>
        <w:t>r la L</w:t>
      </w:r>
      <w:r w:rsidR="0084475C">
        <w:rPr>
          <w:rFonts w:ascii="Arial" w:hAnsi="Arial" w:cs="Arial"/>
          <w:lang w:val="fr-FR"/>
        </w:rPr>
        <w:t>ib</w:t>
      </w:r>
      <w:r w:rsidR="00EE0285">
        <w:rPr>
          <w:rFonts w:ascii="Arial" w:hAnsi="Arial" w:cs="Arial"/>
          <w:lang w:val="fr-FR"/>
        </w:rPr>
        <w:t>re C</w:t>
      </w:r>
      <w:r w:rsidR="0084475C">
        <w:rPr>
          <w:rFonts w:ascii="Arial" w:hAnsi="Arial" w:cs="Arial"/>
          <w:lang w:val="fr-FR"/>
        </w:rPr>
        <w:t xml:space="preserve">irculation des </w:t>
      </w:r>
      <w:r w:rsidR="00EE0285">
        <w:rPr>
          <w:rFonts w:ascii="Arial" w:hAnsi="Arial" w:cs="Arial"/>
          <w:lang w:val="fr-FR"/>
        </w:rPr>
        <w:t>P</w:t>
      </w:r>
      <w:r w:rsidR="00ED6569" w:rsidRPr="006235B5">
        <w:rPr>
          <w:rFonts w:ascii="Arial" w:hAnsi="Arial" w:cs="Arial"/>
          <w:lang w:val="fr-FR"/>
        </w:rPr>
        <w:t xml:space="preserve">ersonnes et </w:t>
      </w:r>
      <w:r w:rsidR="00540BFA" w:rsidRPr="006235B5">
        <w:rPr>
          <w:rFonts w:ascii="Arial" w:hAnsi="Arial" w:cs="Arial"/>
          <w:lang w:val="fr-FR"/>
        </w:rPr>
        <w:t xml:space="preserve">la  nécessité de renforcer les capacités institutionnelles </w:t>
      </w:r>
      <w:r w:rsidR="00320059" w:rsidRPr="006235B5">
        <w:rPr>
          <w:rFonts w:ascii="Arial" w:hAnsi="Arial" w:cs="Arial"/>
          <w:lang w:val="fr-FR"/>
        </w:rPr>
        <w:t>des Etats membres afin</w:t>
      </w:r>
      <w:r w:rsidR="00D67DF3" w:rsidRPr="006235B5">
        <w:rPr>
          <w:rFonts w:ascii="Arial" w:hAnsi="Arial" w:cs="Arial"/>
          <w:lang w:val="fr-FR"/>
        </w:rPr>
        <w:t xml:space="preserve"> d’améliorer l’efficacité de la gouvernance en matière de migration ;</w:t>
      </w:r>
    </w:p>
    <w:p w14:paraId="090A9B9D" w14:textId="77777777" w:rsidR="00372876" w:rsidRPr="006235B5" w:rsidRDefault="00372876" w:rsidP="002612DC">
      <w:pPr>
        <w:pStyle w:val="Standard"/>
        <w:ind w:right="-252"/>
        <w:jc w:val="both"/>
        <w:rPr>
          <w:rFonts w:ascii="Arial" w:hAnsi="Arial" w:cs="Arial"/>
          <w:b/>
          <w:bCs/>
          <w:lang w:val="fr-FR"/>
        </w:rPr>
      </w:pPr>
    </w:p>
    <w:p w14:paraId="696EF1DC" w14:textId="569F65B0" w:rsidR="00E25759" w:rsidRPr="006235B5" w:rsidRDefault="00BC064F" w:rsidP="002612DC">
      <w:pPr>
        <w:pStyle w:val="BodyText"/>
        <w:ind w:right="-252"/>
        <w:rPr>
          <w:lang w:val="fr-FR"/>
        </w:rPr>
      </w:pPr>
      <w:r w:rsidRPr="006235B5">
        <w:rPr>
          <w:b/>
          <w:i/>
          <w:lang w:val="fr-FR"/>
        </w:rPr>
        <w:t>Rappelant également</w:t>
      </w:r>
      <w:r w:rsidR="003F42D0" w:rsidRPr="006235B5">
        <w:rPr>
          <w:lang w:val="fr-FR"/>
        </w:rPr>
        <w:t xml:space="preserve"> </w:t>
      </w:r>
      <w:r w:rsidRPr="006235B5">
        <w:rPr>
          <w:lang w:val="fr-FR"/>
        </w:rPr>
        <w:t>la décision de la Conférence</w:t>
      </w:r>
      <w:r w:rsidR="00D92501" w:rsidRPr="00D92501">
        <w:rPr>
          <w:i/>
          <w:lang w:val="fr-FR"/>
        </w:rPr>
        <w:t xml:space="preserve"> </w:t>
      </w:r>
      <w:r w:rsidR="00D92501" w:rsidRPr="006235B5">
        <w:rPr>
          <w:i/>
          <w:lang w:val="fr-FR"/>
        </w:rPr>
        <w:t>Assembly/AU/Dec.607(XXVII</w:t>
      </w:r>
      <w:r w:rsidR="00D92501" w:rsidRPr="006235B5">
        <w:rPr>
          <w:lang w:val="fr-FR"/>
        </w:rPr>
        <w:t xml:space="preserve">) </w:t>
      </w:r>
      <w:r w:rsidRPr="006235B5">
        <w:rPr>
          <w:lang w:val="fr-FR"/>
        </w:rPr>
        <w:t xml:space="preserve"> adoptée</w:t>
      </w:r>
      <w:r w:rsidR="003A41CF" w:rsidRPr="006235B5">
        <w:rPr>
          <w:lang w:val="fr-FR"/>
        </w:rPr>
        <w:t xml:space="preserve"> </w:t>
      </w:r>
      <w:r w:rsidRPr="006235B5">
        <w:rPr>
          <w:lang w:val="fr-FR"/>
        </w:rPr>
        <w:t>en</w:t>
      </w:r>
      <w:r w:rsidR="00D92501">
        <w:rPr>
          <w:lang w:val="fr-FR"/>
        </w:rPr>
        <w:t xml:space="preserve"> juillet 2016 à Kigali (Rwanda)</w:t>
      </w:r>
      <w:r w:rsidRPr="006235B5">
        <w:rPr>
          <w:lang w:val="fr-FR"/>
        </w:rPr>
        <w:t xml:space="preserve"> accueillant favorablement le lancement du Passeport africain et exhortant les Etats membres à adopter le Passeport africain et à travailler en étroite collaboration avec la Commission de l’</w:t>
      </w:r>
      <w:r w:rsidR="00B23C27" w:rsidRPr="006235B5">
        <w:rPr>
          <w:lang w:val="fr-FR"/>
        </w:rPr>
        <w:t xml:space="preserve">Union africaine afin de </w:t>
      </w:r>
      <w:r w:rsidR="00752953">
        <w:rPr>
          <w:lang w:val="fr-FR"/>
        </w:rPr>
        <w:t xml:space="preserve"> faciliter</w:t>
      </w:r>
      <w:r w:rsidR="0084475C">
        <w:rPr>
          <w:lang w:val="fr-FR"/>
        </w:rPr>
        <w:t xml:space="preserve"> son émission au niveau national sur la base des normes, formats et spécifications</w:t>
      </w:r>
      <w:r w:rsidR="00B23C27" w:rsidRPr="006235B5">
        <w:rPr>
          <w:lang w:val="fr-FR"/>
        </w:rPr>
        <w:t xml:space="preserve"> in</w:t>
      </w:r>
      <w:r w:rsidR="0084475C">
        <w:rPr>
          <w:lang w:val="fr-FR"/>
        </w:rPr>
        <w:t>ternationaux</w:t>
      </w:r>
      <w:r w:rsidR="002278F0" w:rsidRPr="006235B5">
        <w:rPr>
          <w:lang w:val="fr-FR"/>
        </w:rPr>
        <w:t> ;</w:t>
      </w:r>
    </w:p>
    <w:p w14:paraId="604161E8" w14:textId="77777777" w:rsidR="001E0421" w:rsidRPr="006235B5" w:rsidRDefault="001E0421" w:rsidP="002612DC">
      <w:pPr>
        <w:pStyle w:val="BodyText"/>
        <w:ind w:right="-252"/>
        <w:rPr>
          <w:lang w:val="fr-FR"/>
        </w:rPr>
      </w:pPr>
    </w:p>
    <w:p w14:paraId="7FEA3FC6" w14:textId="422FF368" w:rsidR="00E327EB" w:rsidRPr="006235B5" w:rsidRDefault="00CD0848" w:rsidP="002612DC">
      <w:pPr>
        <w:pStyle w:val="BodyText"/>
        <w:ind w:right="-252"/>
        <w:rPr>
          <w:lang w:val="fr-FR"/>
        </w:rPr>
      </w:pPr>
      <w:r>
        <w:rPr>
          <w:b/>
          <w:bCs/>
          <w:i/>
          <w:lang w:val="fr-FR"/>
        </w:rPr>
        <w:t>Considérant</w:t>
      </w:r>
      <w:r w:rsidRPr="006235B5">
        <w:rPr>
          <w:b/>
          <w:bCs/>
          <w:i/>
          <w:lang w:val="fr-FR"/>
        </w:rPr>
        <w:t xml:space="preserve"> </w:t>
      </w:r>
      <w:r w:rsidR="002A2DF3" w:rsidRPr="006235B5">
        <w:rPr>
          <w:lang w:val="fr-FR"/>
        </w:rPr>
        <w:t>les divers cadre</w:t>
      </w:r>
      <w:r w:rsidR="00D92501">
        <w:rPr>
          <w:lang w:val="fr-FR"/>
        </w:rPr>
        <w:t>s</w:t>
      </w:r>
      <w:r w:rsidR="002A2DF3" w:rsidRPr="006235B5">
        <w:rPr>
          <w:lang w:val="fr-FR"/>
        </w:rPr>
        <w:t xml:space="preserve"> juridiques et politiques existants qui ont été adoptés par</w:t>
      </w:r>
      <w:r w:rsidR="00F25116">
        <w:rPr>
          <w:lang w:val="fr-FR"/>
        </w:rPr>
        <w:t xml:space="preserve"> les Etats membres pour gérer les</w:t>
      </w:r>
      <w:r w:rsidR="002A2DF3" w:rsidRPr="006235B5">
        <w:rPr>
          <w:lang w:val="fr-FR"/>
        </w:rPr>
        <w:t xml:space="preserve"> migration</w:t>
      </w:r>
      <w:r w:rsidR="00F25116">
        <w:rPr>
          <w:lang w:val="fr-FR"/>
        </w:rPr>
        <w:t>s</w:t>
      </w:r>
      <w:r w:rsidR="002A2DF3" w:rsidRPr="006235B5">
        <w:rPr>
          <w:lang w:val="fr-FR"/>
        </w:rPr>
        <w:t xml:space="preserve"> et la mobilité sur le continent, notamment l’Acte constitutif de l’Union africaine, l’Agenda 2063, la Convention de Kampala pour la protection et l’assistance des</w:t>
      </w:r>
      <w:r w:rsidR="00A16429" w:rsidRPr="006235B5">
        <w:rPr>
          <w:lang w:val="fr-FR"/>
        </w:rPr>
        <w:t xml:space="preserve"> personnes </w:t>
      </w:r>
      <w:r w:rsidR="002A2DF3" w:rsidRPr="006235B5">
        <w:rPr>
          <w:lang w:val="fr-FR"/>
        </w:rPr>
        <w:t xml:space="preserve"> déplacé</w:t>
      </w:r>
      <w:r w:rsidR="00A16429" w:rsidRPr="006235B5">
        <w:rPr>
          <w:lang w:val="fr-FR"/>
        </w:rPr>
        <w:t>e</w:t>
      </w:r>
      <w:r w:rsidR="002A2DF3" w:rsidRPr="006235B5">
        <w:rPr>
          <w:lang w:val="fr-FR"/>
        </w:rPr>
        <w:t xml:space="preserve">s </w:t>
      </w:r>
      <w:r w:rsidR="00A16429" w:rsidRPr="006235B5">
        <w:rPr>
          <w:lang w:val="fr-FR"/>
        </w:rPr>
        <w:t>à l’intérieur de leur propre territoire, la Convention de Niamey sur la coopération transfrontalière, le Protocole de Maputo, le Ca</w:t>
      </w:r>
      <w:r w:rsidR="009766D8" w:rsidRPr="006235B5">
        <w:rPr>
          <w:lang w:val="fr-FR"/>
        </w:rPr>
        <w:t>dre de politique</w:t>
      </w:r>
      <w:r w:rsidR="00D93B35">
        <w:rPr>
          <w:lang w:val="fr-FR"/>
        </w:rPr>
        <w:t>s</w:t>
      </w:r>
      <w:r w:rsidR="009766D8" w:rsidRPr="006235B5">
        <w:rPr>
          <w:lang w:val="fr-FR"/>
        </w:rPr>
        <w:t xml:space="preserve"> migratoire</w:t>
      </w:r>
      <w:r w:rsidR="00D93B35">
        <w:rPr>
          <w:lang w:val="fr-FR"/>
        </w:rPr>
        <w:t>s</w:t>
      </w:r>
      <w:r w:rsidR="009766D8" w:rsidRPr="006235B5">
        <w:rPr>
          <w:lang w:val="fr-FR"/>
        </w:rPr>
        <w:t xml:space="preserve"> pour l’Afrique révisé</w:t>
      </w:r>
      <w:r w:rsidR="008E51F6" w:rsidRPr="006235B5">
        <w:rPr>
          <w:lang w:val="fr-FR"/>
        </w:rPr>
        <w:t>, la Position commune africaine sur la migration et le développement, la Stratégie de la gouvernance frontalière de l’UA, ainsi que d’autres instruments et initiatives semblables de l’Union africaine</w:t>
      </w:r>
      <w:r w:rsidR="004E6B67" w:rsidRPr="006235B5">
        <w:rPr>
          <w:lang w:val="fr-FR"/>
        </w:rPr>
        <w:t xml:space="preserve">  tels que</w:t>
      </w:r>
      <w:r w:rsidR="009766D8" w:rsidRPr="006235B5">
        <w:rPr>
          <w:lang w:val="fr-FR"/>
        </w:rPr>
        <w:t xml:space="preserve"> </w:t>
      </w:r>
      <w:r w:rsidR="003E5116" w:rsidRPr="006235B5">
        <w:rPr>
          <w:lang w:val="fr-FR"/>
        </w:rPr>
        <w:t xml:space="preserve"> </w:t>
      </w:r>
      <w:r w:rsidR="00127EC6" w:rsidRPr="006235B5">
        <w:rPr>
          <w:lang w:val="fr-FR"/>
        </w:rPr>
        <w:t xml:space="preserve"> </w:t>
      </w:r>
      <w:r w:rsidR="009766D8" w:rsidRPr="006235B5">
        <w:rPr>
          <w:lang w:val="fr-FR"/>
        </w:rPr>
        <w:t xml:space="preserve">l’Architecture </w:t>
      </w:r>
      <w:r w:rsidR="009B3F37">
        <w:rPr>
          <w:lang w:val="fr-FR"/>
        </w:rPr>
        <w:t>africaine de  Paix et de</w:t>
      </w:r>
      <w:r w:rsidR="00AD62E3" w:rsidRPr="006235B5">
        <w:rPr>
          <w:lang w:val="fr-FR"/>
        </w:rPr>
        <w:t xml:space="preserve"> Sécurité (</w:t>
      </w:r>
      <w:proofErr w:type="spellStart"/>
      <w:r w:rsidR="00AD62E3" w:rsidRPr="006235B5">
        <w:rPr>
          <w:lang w:val="fr-FR"/>
        </w:rPr>
        <w:t>AAPS</w:t>
      </w:r>
      <w:proofErr w:type="spellEnd"/>
      <w:r w:rsidR="00AD62E3" w:rsidRPr="006235B5">
        <w:rPr>
          <w:lang w:val="fr-FR"/>
        </w:rPr>
        <w:t>), l’Architecture africaine de la gouvernance (</w:t>
      </w:r>
      <w:proofErr w:type="spellStart"/>
      <w:r w:rsidR="00AD62E3" w:rsidRPr="006235B5">
        <w:rPr>
          <w:lang w:val="fr-FR"/>
        </w:rPr>
        <w:t>AAG</w:t>
      </w:r>
      <w:proofErr w:type="spellEnd"/>
      <w:r w:rsidR="00AD62E3" w:rsidRPr="006235B5">
        <w:rPr>
          <w:lang w:val="fr-FR"/>
        </w:rPr>
        <w:t>), l’Institut africain pour les transferts de fonds (AIR), le Programme conjoint sur les migrations de la main-d’œuvre (</w:t>
      </w:r>
      <w:proofErr w:type="spellStart"/>
      <w:r w:rsidR="00AD62E3" w:rsidRPr="006235B5">
        <w:rPr>
          <w:lang w:val="fr-FR"/>
        </w:rPr>
        <w:t>PCMM</w:t>
      </w:r>
      <w:proofErr w:type="spellEnd"/>
      <w:r w:rsidR="00AD62E3" w:rsidRPr="006235B5">
        <w:rPr>
          <w:lang w:val="fr-FR"/>
        </w:rPr>
        <w:t xml:space="preserve">), le </w:t>
      </w:r>
      <w:r w:rsidR="00F1788F" w:rsidRPr="006235B5">
        <w:rPr>
          <w:lang w:val="fr-FR"/>
        </w:rPr>
        <w:t>Programme minimum</w:t>
      </w:r>
      <w:r w:rsidR="00AD62E3" w:rsidRPr="006235B5">
        <w:rPr>
          <w:lang w:val="fr-FR"/>
        </w:rPr>
        <w:t xml:space="preserve"> d’</w:t>
      </w:r>
      <w:r w:rsidR="00F1788F" w:rsidRPr="006235B5">
        <w:rPr>
          <w:lang w:val="fr-FR"/>
        </w:rPr>
        <w:t>intégration (PMI</w:t>
      </w:r>
      <w:r w:rsidR="00AD62E3" w:rsidRPr="006235B5">
        <w:rPr>
          <w:lang w:val="fr-FR"/>
        </w:rPr>
        <w:t>)</w:t>
      </w:r>
      <w:r w:rsidR="00F1788F" w:rsidRPr="006235B5">
        <w:rPr>
          <w:lang w:val="fr-FR"/>
        </w:rPr>
        <w:t>, l’Accord sur le libre-échange, le Programme détaillé pour le développement de l’agriculture en Afrique (</w:t>
      </w:r>
      <w:proofErr w:type="spellStart"/>
      <w:r w:rsidR="00F1788F" w:rsidRPr="006235B5">
        <w:rPr>
          <w:lang w:val="fr-FR"/>
        </w:rPr>
        <w:t>PDDAA</w:t>
      </w:r>
      <w:proofErr w:type="spellEnd"/>
      <w:r w:rsidR="00F1788F" w:rsidRPr="006235B5">
        <w:rPr>
          <w:lang w:val="fr-FR"/>
        </w:rPr>
        <w:t>) et le Programme pour le dév</w:t>
      </w:r>
      <w:r w:rsidR="008271AC" w:rsidRPr="006235B5">
        <w:rPr>
          <w:lang w:val="fr-FR"/>
        </w:rPr>
        <w:t>eloppement des infrastructures en Afrique (</w:t>
      </w:r>
      <w:proofErr w:type="spellStart"/>
      <w:r w:rsidR="008271AC" w:rsidRPr="006235B5">
        <w:rPr>
          <w:lang w:val="fr-FR"/>
        </w:rPr>
        <w:t>PIDA</w:t>
      </w:r>
      <w:proofErr w:type="spellEnd"/>
      <w:r w:rsidR="008271AC" w:rsidRPr="006235B5">
        <w:rPr>
          <w:lang w:val="fr-FR"/>
        </w:rPr>
        <w:t xml:space="preserve">) ;  </w:t>
      </w:r>
    </w:p>
    <w:p w14:paraId="589D7F2C" w14:textId="77777777" w:rsidR="00127EC6" w:rsidRPr="006235B5" w:rsidRDefault="00127EC6" w:rsidP="002612DC">
      <w:pPr>
        <w:pStyle w:val="BodyText"/>
        <w:ind w:right="-252"/>
        <w:rPr>
          <w:bCs/>
          <w:lang w:val="fr-FR"/>
        </w:rPr>
      </w:pPr>
    </w:p>
    <w:p w14:paraId="2D2498B9" w14:textId="2BC12CB9" w:rsidR="008102A8" w:rsidRDefault="00801277" w:rsidP="002612DC">
      <w:pPr>
        <w:pStyle w:val="BodyText"/>
        <w:ind w:right="-252"/>
        <w:rPr>
          <w:lang w:val="fr-FR"/>
        </w:rPr>
      </w:pPr>
      <w:r w:rsidRPr="006235B5">
        <w:rPr>
          <w:b/>
          <w:i/>
          <w:lang w:val="fr-FR"/>
        </w:rPr>
        <w:t>Dé</w:t>
      </w:r>
      <w:r w:rsidR="008271AC" w:rsidRPr="006235B5">
        <w:rPr>
          <w:b/>
          <w:i/>
          <w:lang w:val="fr-FR"/>
        </w:rPr>
        <w:t>sireux</w:t>
      </w:r>
      <w:r w:rsidR="003F42D0" w:rsidRPr="006235B5">
        <w:rPr>
          <w:i/>
          <w:lang w:val="fr-FR"/>
        </w:rPr>
        <w:t xml:space="preserve"> </w:t>
      </w:r>
      <w:r w:rsidR="008271AC" w:rsidRPr="006235B5">
        <w:rPr>
          <w:lang w:val="fr-FR"/>
        </w:rPr>
        <w:t>d’adopter la Position commune africaine (</w:t>
      </w:r>
      <w:proofErr w:type="spellStart"/>
      <w:r w:rsidR="008271AC" w:rsidRPr="006235B5">
        <w:rPr>
          <w:lang w:val="fr-FR"/>
        </w:rPr>
        <w:t>PCA</w:t>
      </w:r>
      <w:proofErr w:type="spellEnd"/>
      <w:r w:rsidR="008271AC" w:rsidRPr="006235B5">
        <w:rPr>
          <w:lang w:val="fr-FR"/>
        </w:rPr>
        <w:t xml:space="preserve">) sur le Pacte mondial </w:t>
      </w:r>
      <w:r w:rsidR="00B21D61" w:rsidRPr="006235B5">
        <w:rPr>
          <w:lang w:val="fr-FR"/>
        </w:rPr>
        <w:t>pour d</w:t>
      </w:r>
      <w:r w:rsidR="008271AC" w:rsidRPr="006235B5">
        <w:rPr>
          <w:lang w:val="fr-FR"/>
        </w:rPr>
        <w:t xml:space="preserve">es </w:t>
      </w:r>
      <w:r w:rsidR="00B21D61" w:rsidRPr="006235B5">
        <w:rPr>
          <w:lang w:val="fr-FR"/>
        </w:rPr>
        <w:t xml:space="preserve">migrations sûres, ordonnées et régulières pour s’assurer que les </w:t>
      </w:r>
      <w:r w:rsidRPr="006235B5">
        <w:rPr>
          <w:lang w:val="fr-FR"/>
        </w:rPr>
        <w:t>préo</w:t>
      </w:r>
      <w:r w:rsidR="00B21D61" w:rsidRPr="006235B5">
        <w:rPr>
          <w:lang w:val="fr-FR"/>
        </w:rPr>
        <w:t xml:space="preserve">ccupations de l’Afrique </w:t>
      </w:r>
      <w:r w:rsidRPr="006235B5">
        <w:rPr>
          <w:lang w:val="fr-FR"/>
        </w:rPr>
        <w:t>soient</w:t>
      </w:r>
      <w:r w:rsidR="003F7F13" w:rsidRPr="006235B5">
        <w:rPr>
          <w:lang w:val="fr-FR"/>
        </w:rPr>
        <w:t xml:space="preserve"> convenablement reflétées au niveau mondial et sur d’autres plates-formes internationales et que </w:t>
      </w:r>
      <w:r w:rsidRPr="006235B5">
        <w:rPr>
          <w:lang w:val="fr-FR"/>
        </w:rPr>
        <w:t>le continent s’exprime d’une seule</w:t>
      </w:r>
      <w:r>
        <w:rPr>
          <w:lang w:val="fr-FR"/>
        </w:rPr>
        <w:t xml:space="preserve"> voix ; </w:t>
      </w:r>
    </w:p>
    <w:p w14:paraId="66AE71D6" w14:textId="77777777" w:rsidR="00F3722D" w:rsidRDefault="00F3722D" w:rsidP="002612DC">
      <w:pPr>
        <w:pStyle w:val="BodyText"/>
        <w:ind w:right="-252"/>
        <w:rPr>
          <w:lang w:val="fr-FR"/>
        </w:rPr>
      </w:pPr>
    </w:p>
    <w:p w14:paraId="0D070C1D" w14:textId="4C908420" w:rsidR="00CD0848" w:rsidRPr="007535CD" w:rsidRDefault="00CD0848" w:rsidP="00093A66">
      <w:pPr>
        <w:ind w:right="-252"/>
        <w:jc w:val="both"/>
        <w:rPr>
          <w:rFonts w:ascii="Arial" w:eastAsia="Times New Roman" w:hAnsi="Arial" w:cs="Arial"/>
          <w:sz w:val="24"/>
          <w:szCs w:val="24"/>
          <w:lang w:val="fr-FR"/>
        </w:rPr>
      </w:pPr>
      <w:r w:rsidRPr="00CD0848">
        <w:rPr>
          <w:rFonts w:ascii="Arial" w:eastAsia="Times New Roman" w:hAnsi="Arial" w:cs="Arial"/>
          <w:b/>
          <w:i/>
          <w:iCs/>
          <w:sz w:val="24"/>
          <w:szCs w:val="24"/>
          <w:lang w:val="fr-FR"/>
        </w:rPr>
        <w:t>Après avoir examiné</w:t>
      </w:r>
      <w:r w:rsidRPr="007535CD">
        <w:rPr>
          <w:rFonts w:ascii="Arial" w:eastAsia="Times New Roman" w:hAnsi="Arial" w:cs="Arial"/>
          <w:sz w:val="24"/>
          <w:szCs w:val="24"/>
          <w:lang w:val="fr-FR"/>
        </w:rPr>
        <w:t xml:space="preserve"> le projet de Protocole instituant la Communauté économique africaine relatif à la libre circulation des personnes, au droit de résidence et au droit d’établissement tel qu’amendé et le projet de Feuille de route de mise en œuvre joint au présent Protocole comme partie intégrante dudit Protocole</w:t>
      </w:r>
      <w:r w:rsidRPr="007535CD">
        <w:rPr>
          <w:rStyle w:val="FootnoteReference"/>
          <w:rFonts w:ascii="Arial" w:eastAsia="Times New Roman" w:hAnsi="Arial" w:cs="Arial"/>
          <w:sz w:val="24"/>
          <w:szCs w:val="24"/>
          <w:lang w:val="fr-FR"/>
        </w:rPr>
        <w:footnoteReference w:id="1"/>
      </w:r>
      <w:r w:rsidRPr="007535CD">
        <w:rPr>
          <w:rFonts w:ascii="Arial" w:eastAsia="Times New Roman" w:hAnsi="Arial" w:cs="Arial"/>
          <w:sz w:val="24"/>
          <w:szCs w:val="24"/>
          <w:lang w:val="fr-FR"/>
        </w:rPr>
        <w:t>, le Cadre des politiques migratoires pour l’Afrique et son Plan de mise en œuvre, l</w:t>
      </w:r>
      <w:r>
        <w:rPr>
          <w:rFonts w:ascii="Arial" w:eastAsia="Times New Roman" w:hAnsi="Arial" w:cs="Arial"/>
          <w:sz w:val="24"/>
          <w:szCs w:val="24"/>
          <w:lang w:val="fr-FR"/>
        </w:rPr>
        <w:t xml:space="preserve">a Position commune africaine </w:t>
      </w:r>
      <w:r>
        <w:rPr>
          <w:rFonts w:ascii="Arial" w:eastAsia="Times New Roman" w:hAnsi="Arial" w:cs="Arial"/>
          <w:sz w:val="24"/>
          <w:szCs w:val="24"/>
          <w:lang w:val="fr-FR"/>
        </w:rPr>
        <w:lastRenderedPageBreak/>
        <w:t>sur</w:t>
      </w:r>
      <w:r w:rsidRPr="007535CD">
        <w:rPr>
          <w:rFonts w:ascii="Arial" w:eastAsia="Times New Roman" w:hAnsi="Arial" w:cs="Arial"/>
          <w:sz w:val="24"/>
          <w:szCs w:val="24"/>
          <w:lang w:val="fr-FR"/>
        </w:rPr>
        <w:t xml:space="preserve"> </w:t>
      </w:r>
      <w:r w:rsidRPr="003B17B7">
        <w:rPr>
          <w:rFonts w:ascii="Arial" w:eastAsia="Times New Roman" w:hAnsi="Arial" w:cs="Arial"/>
          <w:sz w:val="24"/>
          <w:szCs w:val="24"/>
          <w:lang w:val="fr-FR"/>
        </w:rPr>
        <w:t>les migrations sûres</w:t>
      </w:r>
      <w:r w:rsidRPr="007535CD">
        <w:rPr>
          <w:rFonts w:ascii="Arial" w:eastAsia="Times New Roman" w:hAnsi="Arial" w:cs="Arial"/>
          <w:sz w:val="24"/>
          <w:szCs w:val="24"/>
          <w:lang w:val="fr-FR"/>
        </w:rPr>
        <w:t>,</w:t>
      </w:r>
      <w:r>
        <w:rPr>
          <w:rFonts w:ascii="Arial" w:eastAsia="Times New Roman" w:hAnsi="Arial" w:cs="Arial"/>
          <w:lang w:val="fr-FR"/>
        </w:rPr>
        <w:t xml:space="preserve"> </w:t>
      </w:r>
      <w:r w:rsidRPr="007535CD">
        <w:rPr>
          <w:rFonts w:ascii="Arial" w:eastAsia="Times New Roman" w:hAnsi="Arial" w:cs="Arial"/>
          <w:sz w:val="24"/>
          <w:szCs w:val="24"/>
          <w:lang w:val="fr-FR"/>
        </w:rPr>
        <w:t>ordonnées et régulières, le Rapport d’étape</w:t>
      </w:r>
      <w:r>
        <w:rPr>
          <w:rFonts w:ascii="Arial" w:eastAsia="Times New Roman" w:hAnsi="Arial" w:cs="Arial"/>
          <w:lang w:val="fr-FR"/>
        </w:rPr>
        <w:t xml:space="preserve"> </w:t>
      </w:r>
      <w:r w:rsidRPr="007535CD">
        <w:rPr>
          <w:rFonts w:ascii="Arial" w:eastAsia="Times New Roman" w:hAnsi="Arial" w:cs="Arial"/>
          <w:sz w:val="24"/>
          <w:szCs w:val="24"/>
          <w:lang w:val="fr-FR"/>
        </w:rPr>
        <w:t xml:space="preserve">sur l’Initiative Union africaine – Corne de l’Afrique sur la traite des êtres humains et le trafic illicite des migrants ; </w:t>
      </w:r>
    </w:p>
    <w:p w14:paraId="5BE17092" w14:textId="77777777" w:rsidR="00CD0848" w:rsidRDefault="00CD0848" w:rsidP="00CD0848">
      <w:pPr>
        <w:pStyle w:val="BodyText"/>
        <w:ind w:right="-252"/>
        <w:rPr>
          <w:lang w:val="fr-FR"/>
        </w:rPr>
      </w:pPr>
    </w:p>
    <w:p w14:paraId="72A86FE5" w14:textId="77777777" w:rsidR="00CD0848" w:rsidRPr="00C36F9C" w:rsidRDefault="00CD0848" w:rsidP="00CD0848">
      <w:pPr>
        <w:pStyle w:val="BodyText"/>
        <w:numPr>
          <w:ilvl w:val="0"/>
          <w:numId w:val="13"/>
        </w:numPr>
        <w:ind w:right="-252" w:hanging="720"/>
        <w:rPr>
          <w:b/>
          <w:lang w:val="fr-FR"/>
        </w:rPr>
      </w:pPr>
      <w:r w:rsidRPr="00C36F9C">
        <w:rPr>
          <w:b/>
          <w:lang w:val="fr-FR"/>
        </w:rPr>
        <w:t>DÉCIDONS DE CE  QUI SUIT :-</w:t>
      </w:r>
    </w:p>
    <w:p w14:paraId="42D9A2BF" w14:textId="77777777" w:rsidR="00CD0848" w:rsidRPr="00C36F9C" w:rsidRDefault="00CD0848" w:rsidP="00CD0848">
      <w:pPr>
        <w:pStyle w:val="BodyText"/>
        <w:ind w:right="-252"/>
        <w:rPr>
          <w:lang w:val="fr-FR"/>
        </w:rPr>
      </w:pPr>
    </w:p>
    <w:p w14:paraId="32454B49" w14:textId="77777777" w:rsidR="00CD0848" w:rsidRDefault="00CD0848" w:rsidP="00CD0848">
      <w:pPr>
        <w:pStyle w:val="ListParagraph"/>
        <w:numPr>
          <w:ilvl w:val="0"/>
          <w:numId w:val="9"/>
        </w:numPr>
        <w:ind w:right="-252" w:hanging="720"/>
        <w:jc w:val="both"/>
        <w:rPr>
          <w:rFonts w:ascii="Arial" w:eastAsia="Times New Roman" w:hAnsi="Arial" w:cs="Arial"/>
          <w:b/>
          <w:lang w:val="fr-FR"/>
        </w:rPr>
      </w:pPr>
      <w:r w:rsidRPr="000E4FCE">
        <w:rPr>
          <w:rFonts w:ascii="Arial" w:eastAsia="Times New Roman" w:hAnsi="Arial" w:cs="Arial"/>
          <w:b/>
          <w:lang w:val="fr-FR"/>
        </w:rPr>
        <w:t xml:space="preserve">PROJET DE PROTOCOLE INSTITUANT LA COMMUNAUTÉ ÉCONOMIQUE AFRICAINE RELATIF À LA LIBRE CIRCULATION DES </w:t>
      </w:r>
      <w:r>
        <w:rPr>
          <w:rFonts w:ascii="Arial" w:eastAsia="Times New Roman" w:hAnsi="Arial" w:cs="Arial"/>
          <w:b/>
          <w:lang w:val="fr-FR"/>
        </w:rPr>
        <w:t>PERSONNES, AU DROIT DE RESIDENCE</w:t>
      </w:r>
      <w:r w:rsidRPr="000E4FCE">
        <w:rPr>
          <w:rFonts w:ascii="Arial" w:eastAsia="Times New Roman" w:hAnsi="Arial" w:cs="Arial"/>
          <w:b/>
          <w:lang w:val="fr-FR"/>
        </w:rPr>
        <w:t xml:space="preserve"> ET AU DROIT D’ÉTABLISSEMENT:</w:t>
      </w:r>
    </w:p>
    <w:p w14:paraId="39DBB22C" w14:textId="77777777" w:rsidR="00CD6732" w:rsidRPr="00CD6732" w:rsidRDefault="00CD6732" w:rsidP="00CD6732">
      <w:pPr>
        <w:pStyle w:val="ListParagraph"/>
        <w:ind w:left="1440" w:right="-252"/>
        <w:jc w:val="both"/>
        <w:rPr>
          <w:rFonts w:ascii="Arial" w:eastAsia="Times New Roman" w:hAnsi="Arial" w:cs="Arial"/>
          <w:lang w:val="fr-FR"/>
        </w:rPr>
      </w:pPr>
    </w:p>
    <w:p w14:paraId="0DD2DF02" w14:textId="77777777" w:rsidR="00CD0848" w:rsidRPr="000E4FCE" w:rsidRDefault="00CD0848" w:rsidP="00CD0848">
      <w:pPr>
        <w:pStyle w:val="ListParagraph"/>
        <w:numPr>
          <w:ilvl w:val="0"/>
          <w:numId w:val="15"/>
        </w:numPr>
        <w:ind w:left="1440" w:right="-252"/>
        <w:jc w:val="both"/>
        <w:rPr>
          <w:rFonts w:ascii="Arial" w:eastAsia="Times New Roman" w:hAnsi="Arial" w:cs="Arial"/>
          <w:lang w:val="fr-FR"/>
        </w:rPr>
      </w:pPr>
      <w:r w:rsidRPr="00F72915">
        <w:rPr>
          <w:rFonts w:ascii="Arial" w:eastAsia="Times New Roman" w:hAnsi="Arial" w:cs="Arial"/>
          <w:b/>
          <w:lang w:val="fr-FR"/>
        </w:rPr>
        <w:t>Transmettre</w:t>
      </w:r>
      <w:r w:rsidRPr="000E4FCE">
        <w:rPr>
          <w:rFonts w:ascii="Arial" w:eastAsia="Times New Roman" w:hAnsi="Arial" w:cs="Arial"/>
          <w:lang w:val="fr-FR"/>
        </w:rPr>
        <w:t xml:space="preserve"> le projet de Pro</w:t>
      </w:r>
      <w:r>
        <w:rPr>
          <w:rFonts w:ascii="Arial" w:eastAsia="Times New Roman" w:hAnsi="Arial" w:cs="Arial"/>
          <w:lang w:val="fr-FR"/>
        </w:rPr>
        <w:t>tocole amendé ainsi que sa Feuille de route</w:t>
      </w:r>
      <w:r w:rsidRPr="000E4FCE">
        <w:rPr>
          <w:rFonts w:ascii="Arial" w:eastAsia="Times New Roman" w:hAnsi="Arial" w:cs="Arial"/>
          <w:lang w:val="fr-FR"/>
        </w:rPr>
        <w:t xml:space="preserve"> de mise en œuvre</w:t>
      </w:r>
      <w:r>
        <w:rPr>
          <w:rFonts w:ascii="Arial" w:eastAsia="Times New Roman" w:hAnsi="Arial" w:cs="Arial"/>
          <w:lang w:val="fr-FR"/>
        </w:rPr>
        <w:t xml:space="preserve"> au Comité</w:t>
      </w:r>
      <w:r w:rsidRPr="000E4FCE">
        <w:rPr>
          <w:rFonts w:ascii="Arial" w:eastAsia="Times New Roman" w:hAnsi="Arial" w:cs="Arial"/>
          <w:lang w:val="fr-FR"/>
        </w:rPr>
        <w:t xml:space="preserve"> technique spécialisé (CTS) sur la Justice et les </w:t>
      </w:r>
      <w:r>
        <w:rPr>
          <w:rFonts w:ascii="Arial" w:eastAsia="Times New Roman" w:hAnsi="Arial" w:cs="Arial"/>
          <w:lang w:val="fr-FR"/>
        </w:rPr>
        <w:t>Questions juridiques pour examen, afin qu’ils soient transmis ultérieurement aux organes politiques de</w:t>
      </w:r>
      <w:r w:rsidRPr="000E4FCE">
        <w:rPr>
          <w:rFonts w:ascii="Arial" w:eastAsia="Times New Roman" w:hAnsi="Arial" w:cs="Arial"/>
          <w:lang w:val="fr-FR"/>
        </w:rPr>
        <w:t xml:space="preserve"> l’UA en janvier 2018 ; </w:t>
      </w:r>
    </w:p>
    <w:p w14:paraId="31AC4B90" w14:textId="77777777" w:rsidR="00CD6732" w:rsidRPr="00CD6732" w:rsidRDefault="00CD6732" w:rsidP="00CD6732">
      <w:pPr>
        <w:pStyle w:val="ListParagraph"/>
        <w:ind w:left="1440" w:right="-252"/>
        <w:jc w:val="both"/>
        <w:rPr>
          <w:rFonts w:ascii="Arial" w:eastAsia="Times New Roman" w:hAnsi="Arial" w:cs="Arial"/>
          <w:lang w:val="fr-FR"/>
        </w:rPr>
      </w:pPr>
    </w:p>
    <w:p w14:paraId="04F5E214" w14:textId="487303EF" w:rsidR="00CD0848" w:rsidRPr="000E4FCE" w:rsidRDefault="00CD0848" w:rsidP="00CD0848">
      <w:pPr>
        <w:pStyle w:val="ListParagraph"/>
        <w:numPr>
          <w:ilvl w:val="0"/>
          <w:numId w:val="15"/>
        </w:numPr>
        <w:ind w:left="1440" w:right="-252"/>
        <w:jc w:val="both"/>
        <w:rPr>
          <w:rFonts w:ascii="Arial" w:eastAsia="Times New Roman" w:hAnsi="Arial" w:cs="Arial"/>
          <w:lang w:val="fr-FR"/>
        </w:rPr>
      </w:pPr>
      <w:r w:rsidRPr="000E4FCE">
        <w:rPr>
          <w:rFonts w:ascii="Arial" w:eastAsia="Times New Roman" w:hAnsi="Arial" w:cs="Arial"/>
          <w:b/>
          <w:lang w:val="fr-FR"/>
        </w:rPr>
        <w:t xml:space="preserve">Demander </w:t>
      </w:r>
      <w:r w:rsidRPr="000E4FCE">
        <w:rPr>
          <w:rFonts w:ascii="Arial" w:eastAsia="Times New Roman" w:hAnsi="Arial" w:cs="Arial"/>
          <w:lang w:val="fr-FR"/>
        </w:rPr>
        <w:t>à la Commission</w:t>
      </w:r>
      <w:r>
        <w:rPr>
          <w:rFonts w:ascii="Arial" w:eastAsia="Times New Roman" w:hAnsi="Arial" w:cs="Arial"/>
          <w:lang w:val="fr-FR"/>
        </w:rPr>
        <w:t xml:space="preserve"> d’organiser une réunion des Responsables de l’Immigration des Etats membres dans le but d’élaborer</w:t>
      </w:r>
      <w:r w:rsidRPr="000E4FCE">
        <w:rPr>
          <w:rFonts w:ascii="Arial" w:eastAsia="Times New Roman" w:hAnsi="Arial" w:cs="Arial"/>
          <w:lang w:val="fr-FR"/>
        </w:rPr>
        <w:t xml:space="preserve"> les directives</w:t>
      </w:r>
      <w:r>
        <w:rPr>
          <w:rFonts w:ascii="Arial" w:eastAsia="Times New Roman" w:hAnsi="Arial" w:cs="Arial"/>
          <w:lang w:val="fr-FR"/>
        </w:rPr>
        <w:t xml:space="preserve"> et les spécifications pour</w:t>
      </w:r>
      <w:r w:rsidRPr="000E4FCE">
        <w:rPr>
          <w:rFonts w:ascii="Arial" w:eastAsia="Times New Roman" w:hAnsi="Arial" w:cs="Arial"/>
          <w:lang w:val="fr-FR"/>
        </w:rPr>
        <w:t xml:space="preserve"> la conception, </w:t>
      </w:r>
      <w:r>
        <w:rPr>
          <w:rFonts w:ascii="Arial" w:eastAsia="Times New Roman" w:hAnsi="Arial" w:cs="Arial"/>
          <w:lang w:val="fr-FR"/>
        </w:rPr>
        <w:t>la production, l’émission et</w:t>
      </w:r>
      <w:r w:rsidRPr="000E4FCE">
        <w:rPr>
          <w:rFonts w:ascii="Arial" w:eastAsia="Times New Roman" w:hAnsi="Arial" w:cs="Arial"/>
          <w:lang w:val="fr-FR"/>
        </w:rPr>
        <w:t xml:space="preserve"> l’util</w:t>
      </w:r>
      <w:r>
        <w:rPr>
          <w:rFonts w:ascii="Arial" w:eastAsia="Times New Roman" w:hAnsi="Arial" w:cs="Arial"/>
          <w:lang w:val="fr-FR"/>
        </w:rPr>
        <w:t xml:space="preserve">isation du Passeport africain lancé </w:t>
      </w:r>
      <w:r w:rsidRPr="000E4FCE">
        <w:rPr>
          <w:rFonts w:ascii="Arial" w:eastAsia="Times New Roman" w:hAnsi="Arial" w:cs="Arial"/>
          <w:lang w:val="fr-FR"/>
        </w:rPr>
        <w:t>par les chefs d’État et de Gouvernement</w:t>
      </w:r>
      <w:r>
        <w:rPr>
          <w:rFonts w:ascii="Arial" w:eastAsia="Times New Roman" w:hAnsi="Arial" w:cs="Arial"/>
          <w:lang w:val="fr-FR"/>
        </w:rPr>
        <w:t>,</w:t>
      </w:r>
      <w:r w:rsidRPr="000E4FCE">
        <w:rPr>
          <w:rFonts w:ascii="Arial" w:eastAsia="Times New Roman" w:hAnsi="Arial" w:cs="Arial"/>
          <w:lang w:val="fr-FR"/>
        </w:rPr>
        <w:t xml:space="preserve"> en juillet 2016, à Kigali (Rwanda);</w:t>
      </w:r>
    </w:p>
    <w:p w14:paraId="67EEDF0F" w14:textId="77777777" w:rsidR="00CD0848" w:rsidRPr="000E4FCE" w:rsidRDefault="00CD0848" w:rsidP="00CD0848">
      <w:pPr>
        <w:spacing w:after="0" w:line="240" w:lineRule="auto"/>
        <w:ind w:right="-252" w:hanging="720"/>
        <w:jc w:val="both"/>
        <w:rPr>
          <w:rFonts w:ascii="Arial" w:eastAsia="Times New Roman" w:hAnsi="Arial" w:cs="Arial"/>
          <w:sz w:val="24"/>
          <w:szCs w:val="24"/>
          <w:lang w:val="fr-FR"/>
        </w:rPr>
      </w:pPr>
    </w:p>
    <w:p w14:paraId="51F03713" w14:textId="7B251DF2" w:rsidR="00CD0848" w:rsidRPr="00027699" w:rsidRDefault="00CD0848" w:rsidP="00CD0848">
      <w:pPr>
        <w:pStyle w:val="ListParagraph"/>
        <w:numPr>
          <w:ilvl w:val="0"/>
          <w:numId w:val="15"/>
        </w:numPr>
        <w:ind w:left="1440" w:right="-252"/>
        <w:jc w:val="both"/>
        <w:rPr>
          <w:rFonts w:ascii="Arial" w:eastAsia="Times New Roman" w:hAnsi="Arial" w:cs="Arial"/>
          <w:lang w:val="fr-FR"/>
        </w:rPr>
      </w:pPr>
      <w:r>
        <w:rPr>
          <w:rFonts w:ascii="Arial" w:eastAsia="Times New Roman" w:hAnsi="Arial" w:cs="Arial"/>
          <w:b/>
          <w:lang w:val="fr-FR"/>
        </w:rPr>
        <w:t>Demander</w:t>
      </w:r>
      <w:r w:rsidRPr="00093A66">
        <w:rPr>
          <w:rFonts w:ascii="Arial" w:hAnsi="Arial"/>
          <w:b/>
          <w:lang w:val="fr-FR"/>
        </w:rPr>
        <w:t xml:space="preserve"> </w:t>
      </w:r>
      <w:r>
        <w:rPr>
          <w:rFonts w:ascii="Arial" w:eastAsia="Times New Roman" w:hAnsi="Arial" w:cs="Arial"/>
          <w:b/>
          <w:lang w:val="fr-FR"/>
        </w:rPr>
        <w:t>également</w:t>
      </w:r>
      <w:r>
        <w:rPr>
          <w:rFonts w:ascii="Arial" w:eastAsia="Times New Roman" w:hAnsi="Arial" w:cs="Arial"/>
          <w:lang w:val="fr-FR"/>
        </w:rPr>
        <w:t xml:space="preserve"> à</w:t>
      </w:r>
      <w:r w:rsidRPr="000E4FCE">
        <w:rPr>
          <w:rFonts w:ascii="Arial" w:eastAsia="Times New Roman" w:hAnsi="Arial" w:cs="Arial"/>
          <w:lang w:val="fr-FR"/>
        </w:rPr>
        <w:t xml:space="preserve"> la Commission de</w:t>
      </w:r>
      <w:r>
        <w:rPr>
          <w:rFonts w:ascii="Arial" w:eastAsia="Times New Roman" w:hAnsi="Arial" w:cs="Arial"/>
          <w:lang w:val="fr-FR"/>
        </w:rPr>
        <w:t xml:space="preserve"> soumettre aux organes politiques compétents une proposition relative à la création d’</w:t>
      </w:r>
      <w:r w:rsidRPr="000E4FCE">
        <w:rPr>
          <w:rFonts w:ascii="Arial" w:eastAsia="Times New Roman" w:hAnsi="Arial" w:cs="Arial"/>
          <w:lang w:val="fr-FR"/>
        </w:rPr>
        <w:t>une unité technique s</w:t>
      </w:r>
      <w:r>
        <w:rPr>
          <w:rFonts w:ascii="Arial" w:eastAsia="Times New Roman" w:hAnsi="Arial" w:cs="Arial"/>
          <w:lang w:val="fr-FR"/>
        </w:rPr>
        <w:t xml:space="preserve">pécialisée qui fournira </w:t>
      </w:r>
      <w:r w:rsidRPr="000E4FCE">
        <w:rPr>
          <w:rFonts w:ascii="Arial" w:eastAsia="Times New Roman" w:hAnsi="Arial" w:cs="Arial"/>
          <w:lang w:val="fr-FR"/>
        </w:rPr>
        <w:t>l</w:t>
      </w:r>
      <w:r>
        <w:rPr>
          <w:rFonts w:ascii="Arial" w:eastAsia="Times New Roman" w:hAnsi="Arial" w:cs="Arial"/>
          <w:lang w:val="fr-FR"/>
        </w:rPr>
        <w:t>’assistance technique nécessaire</w:t>
      </w:r>
      <w:r w:rsidRPr="000E4FCE">
        <w:rPr>
          <w:rFonts w:ascii="Arial" w:eastAsia="Times New Roman" w:hAnsi="Arial" w:cs="Arial"/>
          <w:lang w:val="fr-FR"/>
        </w:rPr>
        <w:t xml:space="preserve"> dans le cadre de la r</w:t>
      </w:r>
      <w:r>
        <w:rPr>
          <w:rFonts w:ascii="Arial" w:eastAsia="Times New Roman" w:hAnsi="Arial" w:cs="Arial"/>
          <w:lang w:val="fr-FR"/>
        </w:rPr>
        <w:t>éalisation des activités de la Feuille de route</w:t>
      </w:r>
      <w:r w:rsidRPr="000E4FCE">
        <w:rPr>
          <w:rFonts w:ascii="Arial" w:eastAsia="Times New Roman" w:hAnsi="Arial" w:cs="Arial"/>
          <w:lang w:val="fr-FR"/>
        </w:rPr>
        <w:t xml:space="preserve"> de mise en œuvre figurant à l’annexe du présent Protocole, et d’assurer le suivi de la mise en œuvre dudit Protocole</w:t>
      </w:r>
      <w:r>
        <w:rPr>
          <w:rFonts w:ascii="Arial" w:eastAsia="Times New Roman" w:hAnsi="Arial" w:cs="Arial"/>
          <w:lang w:val="fr-FR"/>
        </w:rPr>
        <w:t xml:space="preserve"> après son adoption</w:t>
      </w:r>
      <w:r w:rsidRPr="000E4FCE">
        <w:rPr>
          <w:rFonts w:ascii="Arial" w:eastAsia="Times New Roman" w:hAnsi="Arial" w:cs="Arial"/>
          <w:lang w:val="fr-FR"/>
        </w:rPr>
        <w:t>;</w:t>
      </w:r>
    </w:p>
    <w:p w14:paraId="077DB65D" w14:textId="77777777" w:rsidR="00CD0848" w:rsidRPr="00093A66" w:rsidRDefault="00CD0848" w:rsidP="00093A66">
      <w:pPr>
        <w:spacing w:after="0" w:line="240" w:lineRule="auto"/>
        <w:ind w:right="-252" w:hanging="720"/>
        <w:jc w:val="both"/>
        <w:rPr>
          <w:rFonts w:ascii="Arial" w:hAnsi="Arial"/>
          <w:sz w:val="24"/>
          <w:lang w:val="fr-FR"/>
        </w:rPr>
      </w:pPr>
    </w:p>
    <w:p w14:paraId="424017A1" w14:textId="6179FFB8" w:rsidR="00CD0848" w:rsidRPr="000E4FCE" w:rsidRDefault="00CD0848" w:rsidP="00CD0848">
      <w:pPr>
        <w:pStyle w:val="ListParagraph"/>
        <w:numPr>
          <w:ilvl w:val="0"/>
          <w:numId w:val="15"/>
        </w:numPr>
        <w:ind w:left="1440" w:right="-252"/>
        <w:jc w:val="both"/>
        <w:rPr>
          <w:rFonts w:ascii="Arial" w:eastAsia="Times New Roman" w:hAnsi="Arial" w:cs="Arial"/>
          <w:lang w:val="fr-FR"/>
        </w:rPr>
      </w:pPr>
      <w:r w:rsidRPr="000E4FCE">
        <w:rPr>
          <w:rFonts w:ascii="Arial" w:eastAsia="Times New Roman" w:hAnsi="Arial" w:cs="Arial"/>
          <w:b/>
          <w:lang w:val="fr-FR"/>
        </w:rPr>
        <w:t>Demander</w:t>
      </w:r>
      <w:r w:rsidRPr="00093A66">
        <w:rPr>
          <w:rFonts w:ascii="Arial" w:hAnsi="Arial"/>
          <w:b/>
          <w:lang w:val="fr-FR"/>
        </w:rPr>
        <w:t xml:space="preserve"> </w:t>
      </w:r>
      <w:r>
        <w:rPr>
          <w:rFonts w:ascii="Arial" w:eastAsia="Times New Roman" w:hAnsi="Arial" w:cs="Arial"/>
          <w:b/>
          <w:lang w:val="fr-FR"/>
        </w:rPr>
        <w:t>en outre</w:t>
      </w:r>
      <w:r w:rsidRPr="000E4FCE">
        <w:rPr>
          <w:rFonts w:ascii="Arial" w:eastAsia="Times New Roman" w:hAnsi="Arial" w:cs="Arial"/>
          <w:lang w:val="fr-FR"/>
        </w:rPr>
        <w:t xml:space="preserve"> à la Commission</w:t>
      </w:r>
      <w:r>
        <w:rPr>
          <w:rFonts w:ascii="Arial" w:eastAsia="Times New Roman" w:hAnsi="Arial" w:cs="Arial"/>
          <w:lang w:val="fr-FR"/>
        </w:rPr>
        <w:t xml:space="preserve"> de soumettre un rapport sur l’entrée en vigueur du présent </w:t>
      </w:r>
      <w:r w:rsidRPr="000E4FCE">
        <w:rPr>
          <w:rFonts w:ascii="Arial" w:eastAsia="Times New Roman" w:hAnsi="Arial" w:cs="Arial"/>
          <w:lang w:val="fr-FR"/>
        </w:rPr>
        <w:t>Protocol</w:t>
      </w:r>
      <w:r>
        <w:rPr>
          <w:rFonts w:ascii="Arial" w:eastAsia="Times New Roman" w:hAnsi="Arial" w:cs="Arial"/>
          <w:lang w:val="fr-FR"/>
        </w:rPr>
        <w:t>e et sur l’état de sa mise en œuvre aux Etats membres à l’occasion de la troisième s</w:t>
      </w:r>
      <w:r w:rsidRPr="000E4FCE">
        <w:rPr>
          <w:rFonts w:ascii="Arial" w:eastAsia="Times New Roman" w:hAnsi="Arial" w:cs="Arial"/>
          <w:lang w:val="fr-FR"/>
        </w:rPr>
        <w:t>ession du CTS sur la Migratio</w:t>
      </w:r>
      <w:r>
        <w:rPr>
          <w:rFonts w:ascii="Arial" w:eastAsia="Times New Roman" w:hAnsi="Arial" w:cs="Arial"/>
          <w:lang w:val="fr-FR"/>
        </w:rPr>
        <w:t>n, les Réfugiés et les P</w:t>
      </w:r>
      <w:r w:rsidRPr="000E4FCE">
        <w:rPr>
          <w:rFonts w:ascii="Arial" w:eastAsia="Times New Roman" w:hAnsi="Arial" w:cs="Arial"/>
          <w:lang w:val="fr-FR"/>
        </w:rPr>
        <w:t>ersonnes déplacées.</w:t>
      </w:r>
    </w:p>
    <w:p w14:paraId="6FB43990" w14:textId="77777777" w:rsidR="00F3722D" w:rsidRPr="000E4FCE" w:rsidRDefault="00F3722D" w:rsidP="002612DC">
      <w:pPr>
        <w:spacing w:after="0" w:line="240" w:lineRule="auto"/>
        <w:ind w:right="-252"/>
        <w:jc w:val="both"/>
        <w:rPr>
          <w:rFonts w:ascii="Arial" w:eastAsia="Times New Roman" w:hAnsi="Arial" w:cs="Arial"/>
          <w:sz w:val="24"/>
          <w:szCs w:val="24"/>
          <w:lang w:val="fr-FR"/>
        </w:rPr>
      </w:pPr>
    </w:p>
    <w:p w14:paraId="70114444" w14:textId="77777777" w:rsidR="00F3722D" w:rsidRPr="000E4FCE" w:rsidRDefault="00F3722D" w:rsidP="002612DC">
      <w:pPr>
        <w:pStyle w:val="ListParagraph"/>
        <w:numPr>
          <w:ilvl w:val="0"/>
          <w:numId w:val="9"/>
        </w:numPr>
        <w:ind w:right="-252" w:hanging="720"/>
        <w:jc w:val="both"/>
        <w:rPr>
          <w:rFonts w:ascii="Arial" w:eastAsia="Times New Roman" w:hAnsi="Arial" w:cs="Arial"/>
          <w:b/>
          <w:lang w:val="fr-FR"/>
        </w:rPr>
      </w:pPr>
      <w:r w:rsidRPr="000E4FCE">
        <w:rPr>
          <w:rFonts w:ascii="Arial" w:eastAsia="Times New Roman" w:hAnsi="Arial" w:cs="Arial"/>
          <w:b/>
          <w:lang w:val="fr-FR"/>
        </w:rPr>
        <w:t>CADRE DE POLITIQUES MIGRATOIRES 2018-2030</w:t>
      </w:r>
    </w:p>
    <w:p w14:paraId="6174E7C0" w14:textId="77777777" w:rsidR="00F3722D" w:rsidRPr="000E4FCE" w:rsidRDefault="00F3722D" w:rsidP="002612DC">
      <w:pPr>
        <w:pStyle w:val="ListParagraph"/>
        <w:ind w:right="-252"/>
        <w:contextualSpacing/>
        <w:jc w:val="both"/>
        <w:rPr>
          <w:rFonts w:ascii="Arial" w:eastAsia="Times New Roman" w:hAnsi="Arial" w:cs="Arial"/>
          <w:b/>
          <w:lang w:val="fr-FR"/>
        </w:rPr>
      </w:pPr>
    </w:p>
    <w:p w14:paraId="5CEBA51D" w14:textId="588C7411" w:rsidR="00F3722D" w:rsidRPr="000E4FCE" w:rsidRDefault="00F3722D" w:rsidP="002612DC">
      <w:pPr>
        <w:pStyle w:val="ListParagraph"/>
        <w:numPr>
          <w:ilvl w:val="0"/>
          <w:numId w:val="16"/>
        </w:numPr>
        <w:ind w:right="-252"/>
        <w:jc w:val="both"/>
        <w:rPr>
          <w:rFonts w:ascii="Arial" w:eastAsia="Times New Roman" w:hAnsi="Arial" w:cs="Arial"/>
          <w:lang w:val="fr-FR"/>
        </w:rPr>
      </w:pPr>
      <w:r w:rsidRPr="000E4FCE">
        <w:rPr>
          <w:rFonts w:ascii="Arial" w:eastAsia="Times New Roman" w:hAnsi="Arial" w:cs="Arial"/>
          <w:b/>
          <w:lang w:val="fr-FR"/>
        </w:rPr>
        <w:t>Adopter</w:t>
      </w:r>
      <w:r w:rsidRPr="000E4FCE">
        <w:rPr>
          <w:rFonts w:ascii="Arial" w:eastAsia="Times New Roman" w:hAnsi="Arial" w:cs="Arial"/>
          <w:lang w:val="fr-FR"/>
        </w:rPr>
        <w:t xml:space="preserve"> le Cadre de politiques migratoires</w:t>
      </w:r>
      <w:r w:rsidR="00704A08">
        <w:rPr>
          <w:rFonts w:ascii="Arial" w:eastAsia="Times New Roman" w:hAnsi="Arial" w:cs="Arial"/>
          <w:lang w:val="fr-FR"/>
        </w:rPr>
        <w:t xml:space="preserve"> 2018-2030 révisé</w:t>
      </w:r>
      <w:r w:rsidRPr="000E4FCE">
        <w:rPr>
          <w:rFonts w:ascii="Arial" w:eastAsia="Times New Roman" w:hAnsi="Arial" w:cs="Arial"/>
          <w:lang w:val="fr-FR"/>
        </w:rPr>
        <w:t>;</w:t>
      </w:r>
    </w:p>
    <w:p w14:paraId="572A26BF" w14:textId="77777777" w:rsidR="00F3722D" w:rsidRPr="000E4FCE" w:rsidRDefault="00F3722D" w:rsidP="002612DC">
      <w:pPr>
        <w:pStyle w:val="ListParagraph"/>
        <w:ind w:right="-252" w:hanging="720"/>
        <w:jc w:val="both"/>
        <w:rPr>
          <w:rFonts w:ascii="Arial" w:eastAsia="Times New Roman" w:hAnsi="Arial" w:cs="Arial"/>
          <w:lang w:val="fr-FR"/>
        </w:rPr>
      </w:pPr>
    </w:p>
    <w:p w14:paraId="071D45BB" w14:textId="7AABEDFB" w:rsidR="00F3722D" w:rsidRPr="000E4FCE" w:rsidRDefault="00F3722D" w:rsidP="002612DC">
      <w:pPr>
        <w:pStyle w:val="ListParagraph"/>
        <w:numPr>
          <w:ilvl w:val="0"/>
          <w:numId w:val="16"/>
        </w:numPr>
        <w:ind w:right="-252"/>
        <w:jc w:val="both"/>
        <w:rPr>
          <w:rFonts w:ascii="Arial" w:eastAsia="Times New Roman" w:hAnsi="Arial" w:cs="Arial"/>
          <w:lang w:val="fr-FR"/>
        </w:rPr>
      </w:pPr>
      <w:r w:rsidRPr="000E4FCE">
        <w:rPr>
          <w:rFonts w:ascii="Arial" w:eastAsia="Times New Roman" w:hAnsi="Arial" w:cs="Arial"/>
          <w:b/>
          <w:lang w:val="fr-FR"/>
        </w:rPr>
        <w:t>Adopter</w:t>
      </w:r>
      <w:r w:rsidR="003D3EC1">
        <w:rPr>
          <w:rFonts w:ascii="Arial" w:eastAsia="Times New Roman" w:hAnsi="Arial" w:cs="Arial"/>
          <w:lang w:val="fr-FR"/>
        </w:rPr>
        <w:t xml:space="preserve"> le Plan d’action</w:t>
      </w:r>
      <w:r w:rsidRPr="000E4FCE">
        <w:rPr>
          <w:rFonts w:ascii="Arial" w:eastAsia="Times New Roman" w:hAnsi="Arial" w:cs="Arial"/>
          <w:lang w:val="fr-FR"/>
        </w:rPr>
        <w:t xml:space="preserve"> (2018-2030) qui figure à l’annexe du Cadre de politiques migratoires ;</w:t>
      </w:r>
    </w:p>
    <w:p w14:paraId="0908D055" w14:textId="77777777" w:rsidR="00F3722D" w:rsidRPr="000E4FCE" w:rsidRDefault="00F3722D" w:rsidP="002612DC">
      <w:pPr>
        <w:pStyle w:val="ListParagraph"/>
        <w:ind w:right="-252"/>
        <w:jc w:val="both"/>
        <w:rPr>
          <w:rFonts w:ascii="Arial" w:eastAsia="Times New Roman" w:hAnsi="Arial" w:cs="Arial"/>
          <w:lang w:val="fr-FR"/>
        </w:rPr>
      </w:pPr>
    </w:p>
    <w:p w14:paraId="322D059A" w14:textId="3F892072" w:rsidR="00F3722D" w:rsidRDefault="00816DE6" w:rsidP="002612DC">
      <w:pPr>
        <w:pStyle w:val="ListParagraph"/>
        <w:numPr>
          <w:ilvl w:val="0"/>
          <w:numId w:val="16"/>
        </w:numPr>
        <w:ind w:right="-252"/>
        <w:jc w:val="both"/>
        <w:rPr>
          <w:rFonts w:ascii="Arial" w:eastAsia="Times New Roman" w:hAnsi="Arial" w:cs="Arial"/>
          <w:lang w:val="fr-FR"/>
        </w:rPr>
      </w:pPr>
      <w:r>
        <w:rPr>
          <w:rFonts w:ascii="Arial" w:eastAsia="Times New Roman" w:hAnsi="Arial" w:cs="Arial"/>
          <w:b/>
          <w:lang w:val="fr-FR"/>
        </w:rPr>
        <w:t xml:space="preserve">Encourager </w:t>
      </w:r>
      <w:r w:rsidR="00F3722D" w:rsidRPr="000E4FCE">
        <w:rPr>
          <w:rFonts w:ascii="Arial" w:eastAsia="Times New Roman" w:hAnsi="Arial" w:cs="Arial"/>
          <w:lang w:val="fr-FR"/>
        </w:rPr>
        <w:t xml:space="preserve"> les États membres à</w:t>
      </w:r>
      <w:r>
        <w:rPr>
          <w:rFonts w:ascii="Arial" w:eastAsia="Times New Roman" w:hAnsi="Arial" w:cs="Arial"/>
          <w:lang w:val="fr-FR"/>
        </w:rPr>
        <w:t xml:space="preserve"> envisager </w:t>
      </w:r>
      <w:r w:rsidR="00F3722D" w:rsidRPr="000E4FCE">
        <w:rPr>
          <w:rFonts w:ascii="Arial" w:eastAsia="Times New Roman" w:hAnsi="Arial" w:cs="Arial"/>
          <w:lang w:val="fr-FR"/>
        </w:rPr>
        <w:t xml:space="preserve"> </w:t>
      </w:r>
      <w:r>
        <w:rPr>
          <w:rFonts w:ascii="Arial" w:eastAsia="Times New Roman" w:hAnsi="Arial" w:cs="Arial"/>
          <w:lang w:val="fr-FR"/>
        </w:rPr>
        <w:t xml:space="preserve">l’harmonisation de </w:t>
      </w:r>
      <w:r w:rsidR="00F3722D" w:rsidRPr="000E4FCE">
        <w:rPr>
          <w:rFonts w:ascii="Arial" w:eastAsia="Times New Roman" w:hAnsi="Arial" w:cs="Arial"/>
          <w:lang w:val="fr-FR"/>
        </w:rPr>
        <w:t xml:space="preserve"> leurs politiques migratoires avec le Cadre de pol</w:t>
      </w:r>
      <w:r w:rsidR="00704A08">
        <w:rPr>
          <w:rFonts w:ascii="Arial" w:eastAsia="Times New Roman" w:hAnsi="Arial" w:cs="Arial"/>
          <w:lang w:val="fr-FR"/>
        </w:rPr>
        <w:t>itiques migratoires, afin</w:t>
      </w:r>
      <w:r w:rsidR="00F3722D" w:rsidRPr="000E4FCE">
        <w:rPr>
          <w:rFonts w:ascii="Arial" w:eastAsia="Times New Roman" w:hAnsi="Arial" w:cs="Arial"/>
          <w:lang w:val="fr-FR"/>
        </w:rPr>
        <w:t xml:space="preserve"> de faciliter une gouvernance</w:t>
      </w:r>
      <w:r>
        <w:rPr>
          <w:rFonts w:ascii="Arial" w:eastAsia="Times New Roman" w:hAnsi="Arial" w:cs="Arial"/>
          <w:lang w:val="fr-FR"/>
        </w:rPr>
        <w:t xml:space="preserve"> et une gestion adéquates des </w:t>
      </w:r>
      <w:r w:rsidR="00F3722D" w:rsidRPr="000E4FCE">
        <w:rPr>
          <w:rFonts w:ascii="Arial" w:eastAsia="Times New Roman" w:hAnsi="Arial" w:cs="Arial"/>
          <w:lang w:val="fr-FR"/>
        </w:rPr>
        <w:t>migration</w:t>
      </w:r>
      <w:r>
        <w:rPr>
          <w:rFonts w:ascii="Arial" w:eastAsia="Times New Roman" w:hAnsi="Arial" w:cs="Arial"/>
          <w:lang w:val="fr-FR"/>
        </w:rPr>
        <w:t>s</w:t>
      </w:r>
      <w:r w:rsidR="00F3722D" w:rsidRPr="000E4FCE">
        <w:rPr>
          <w:rFonts w:ascii="Arial" w:eastAsia="Times New Roman" w:hAnsi="Arial" w:cs="Arial"/>
          <w:lang w:val="fr-FR"/>
        </w:rPr>
        <w:t xml:space="preserve"> ;</w:t>
      </w:r>
    </w:p>
    <w:p w14:paraId="12D4E775" w14:textId="77777777" w:rsidR="00971AF9" w:rsidRPr="00971AF9" w:rsidRDefault="00971AF9" w:rsidP="00971AF9">
      <w:pPr>
        <w:pStyle w:val="ListParagraph"/>
        <w:rPr>
          <w:rFonts w:ascii="Arial" w:eastAsia="Times New Roman" w:hAnsi="Arial" w:cs="Arial"/>
          <w:lang w:val="fr-FR"/>
        </w:rPr>
      </w:pPr>
    </w:p>
    <w:p w14:paraId="2692F7AC" w14:textId="42F148F2" w:rsidR="00F3722D" w:rsidRPr="0071322A" w:rsidRDefault="00971AF9" w:rsidP="0071322A">
      <w:pPr>
        <w:pStyle w:val="ListParagraph"/>
        <w:numPr>
          <w:ilvl w:val="0"/>
          <w:numId w:val="16"/>
        </w:numPr>
        <w:ind w:right="-252"/>
        <w:jc w:val="both"/>
        <w:rPr>
          <w:rFonts w:ascii="Arial" w:eastAsia="Times New Roman" w:hAnsi="Arial" w:cs="Arial"/>
          <w:lang w:val="fr-FR"/>
        </w:rPr>
      </w:pPr>
      <w:r w:rsidRPr="00F65522">
        <w:rPr>
          <w:rFonts w:ascii="Arial" w:eastAsia="Times New Roman" w:hAnsi="Arial" w:cs="Arial"/>
          <w:b/>
          <w:lang w:val="fr-FR"/>
        </w:rPr>
        <w:t>Réaffirmer</w:t>
      </w:r>
      <w:r>
        <w:rPr>
          <w:rFonts w:ascii="Arial" w:eastAsia="Times New Roman" w:hAnsi="Arial" w:cs="Arial"/>
          <w:lang w:val="fr-FR"/>
        </w:rPr>
        <w:t xml:space="preserve"> la Décision du Conseil exécutif EX.CL/Dec.314 (IX) sur la création du Centre africain d’études et de recherche sur les migrations et </w:t>
      </w:r>
      <w:r>
        <w:rPr>
          <w:rFonts w:ascii="Arial" w:eastAsia="Times New Roman" w:hAnsi="Arial" w:cs="Arial"/>
          <w:lang w:val="fr-FR"/>
        </w:rPr>
        <w:lastRenderedPageBreak/>
        <w:t>demander à la Commission, en collaboration avec le Gouvernement de la République du Mali, d’accélérer le processus de création dudit centre  en soumettant aux organes compétents de l’UA un rapport sur les incidences administratives, financières et juridiques afférentes à la création d</w:t>
      </w:r>
      <w:r w:rsidR="0071322A">
        <w:rPr>
          <w:rFonts w:ascii="Arial" w:eastAsia="Times New Roman" w:hAnsi="Arial" w:cs="Arial"/>
          <w:lang w:val="fr-FR"/>
        </w:rPr>
        <w:t>e ce centre ;</w:t>
      </w:r>
    </w:p>
    <w:p w14:paraId="6F344392" w14:textId="77777777" w:rsidR="00F3722D" w:rsidRPr="000E4FCE" w:rsidRDefault="00F3722D" w:rsidP="002612DC">
      <w:pPr>
        <w:spacing w:after="0" w:line="240" w:lineRule="auto"/>
        <w:ind w:right="-252" w:hanging="720"/>
        <w:jc w:val="both"/>
        <w:rPr>
          <w:rFonts w:ascii="Arial" w:eastAsia="Times New Roman" w:hAnsi="Arial" w:cs="Arial"/>
          <w:sz w:val="24"/>
          <w:szCs w:val="24"/>
          <w:lang w:val="fr-FR"/>
        </w:rPr>
      </w:pPr>
    </w:p>
    <w:p w14:paraId="431119D2" w14:textId="7C9461D7" w:rsidR="00F3722D" w:rsidRPr="000E4FCE" w:rsidRDefault="00F3722D" w:rsidP="002612DC">
      <w:pPr>
        <w:pStyle w:val="ListParagraph"/>
        <w:numPr>
          <w:ilvl w:val="0"/>
          <w:numId w:val="16"/>
        </w:numPr>
        <w:ind w:right="-252"/>
        <w:jc w:val="both"/>
        <w:rPr>
          <w:rFonts w:ascii="Arial" w:eastAsia="Times New Roman" w:hAnsi="Arial" w:cs="Arial"/>
          <w:lang w:val="fr-FR"/>
        </w:rPr>
      </w:pPr>
      <w:r w:rsidRPr="000E4FCE">
        <w:rPr>
          <w:rFonts w:ascii="Arial" w:eastAsia="Times New Roman" w:hAnsi="Arial" w:cs="Arial"/>
          <w:b/>
          <w:lang w:val="fr-FR"/>
        </w:rPr>
        <w:t>Demander</w:t>
      </w:r>
      <w:r w:rsidRPr="000E4FCE">
        <w:rPr>
          <w:rFonts w:ascii="Arial" w:eastAsia="Times New Roman" w:hAnsi="Arial" w:cs="Arial"/>
          <w:lang w:val="fr-FR"/>
        </w:rPr>
        <w:t xml:space="preserve"> à la Commission de procéder </w:t>
      </w:r>
      <w:r>
        <w:rPr>
          <w:rFonts w:ascii="Arial" w:eastAsia="Times New Roman" w:hAnsi="Arial" w:cs="Arial"/>
          <w:lang w:val="fr-FR"/>
        </w:rPr>
        <w:t>à une</w:t>
      </w:r>
      <w:r w:rsidRPr="000E4FCE">
        <w:rPr>
          <w:rFonts w:ascii="Arial" w:eastAsia="Times New Roman" w:hAnsi="Arial" w:cs="Arial"/>
          <w:lang w:val="fr-FR"/>
        </w:rPr>
        <w:t xml:space="preserve"> évalu</w:t>
      </w:r>
      <w:r w:rsidR="007450AA">
        <w:rPr>
          <w:rFonts w:ascii="Arial" w:eastAsia="Times New Roman" w:hAnsi="Arial" w:cs="Arial"/>
          <w:lang w:val="fr-FR"/>
        </w:rPr>
        <w:t>ation à mi-parcours, en 2024, ainsi qu’</w:t>
      </w:r>
      <w:r w:rsidR="004B5783">
        <w:rPr>
          <w:rFonts w:ascii="Arial" w:eastAsia="Times New Roman" w:hAnsi="Arial" w:cs="Arial"/>
          <w:lang w:val="fr-FR"/>
        </w:rPr>
        <w:t xml:space="preserve">à </w:t>
      </w:r>
      <w:r w:rsidR="007450AA">
        <w:rPr>
          <w:rFonts w:ascii="Arial" w:eastAsia="Times New Roman" w:hAnsi="Arial" w:cs="Arial"/>
          <w:lang w:val="fr-FR"/>
        </w:rPr>
        <w:t xml:space="preserve">une évaluation finale  en 2030, de la </w:t>
      </w:r>
      <w:r w:rsidR="00D66D61">
        <w:rPr>
          <w:rFonts w:ascii="Arial" w:eastAsia="Times New Roman" w:hAnsi="Arial" w:cs="Arial"/>
          <w:lang w:val="fr-FR"/>
        </w:rPr>
        <w:t>mise en œuvre</w:t>
      </w:r>
      <w:r w:rsidRPr="000E4FCE">
        <w:rPr>
          <w:rFonts w:ascii="Arial" w:eastAsia="Times New Roman" w:hAnsi="Arial" w:cs="Arial"/>
          <w:lang w:val="fr-FR"/>
        </w:rPr>
        <w:t xml:space="preserve"> du Cadre de politiques migratoires. </w:t>
      </w:r>
    </w:p>
    <w:p w14:paraId="021868C8" w14:textId="77777777" w:rsidR="00F3722D" w:rsidRPr="000E4FCE" w:rsidRDefault="00F3722D" w:rsidP="002612DC">
      <w:pPr>
        <w:pStyle w:val="ListParagraph"/>
        <w:ind w:right="-252"/>
        <w:contextualSpacing/>
        <w:jc w:val="both"/>
        <w:rPr>
          <w:rFonts w:ascii="Arial" w:eastAsia="Times New Roman" w:hAnsi="Arial" w:cs="Arial"/>
          <w:b/>
          <w:lang w:val="fr-FR"/>
        </w:rPr>
      </w:pPr>
    </w:p>
    <w:p w14:paraId="2052E0E7" w14:textId="20542CFB" w:rsidR="00CD0848" w:rsidRPr="000E4FCE" w:rsidRDefault="00CD0848" w:rsidP="00CD0848">
      <w:pPr>
        <w:pStyle w:val="ListParagraph"/>
        <w:numPr>
          <w:ilvl w:val="0"/>
          <w:numId w:val="9"/>
        </w:numPr>
        <w:ind w:right="-252" w:hanging="720"/>
        <w:jc w:val="both"/>
        <w:rPr>
          <w:rFonts w:ascii="Arial" w:eastAsia="Times New Roman" w:hAnsi="Arial" w:cs="Arial"/>
          <w:b/>
          <w:lang w:val="fr-FR"/>
        </w:rPr>
      </w:pPr>
      <w:r>
        <w:rPr>
          <w:rFonts w:ascii="Arial" w:eastAsia="Times New Roman" w:hAnsi="Arial" w:cs="Arial"/>
          <w:b/>
          <w:lang w:val="fr-FR"/>
        </w:rPr>
        <w:t>INITIATIVE UA-</w:t>
      </w:r>
      <w:r w:rsidRPr="000E4FCE">
        <w:rPr>
          <w:rFonts w:ascii="Arial" w:eastAsia="Times New Roman" w:hAnsi="Arial" w:cs="Arial"/>
          <w:b/>
          <w:lang w:val="fr-FR"/>
        </w:rPr>
        <w:t>CORNE DE L’AFRIQUE SUR L</w:t>
      </w:r>
      <w:r>
        <w:rPr>
          <w:rFonts w:ascii="Arial" w:eastAsia="Times New Roman" w:hAnsi="Arial" w:cs="Arial"/>
          <w:b/>
          <w:lang w:val="fr-FR"/>
        </w:rPr>
        <w:t>A TRAITE DES ETRES HUMAINS ET LE TRAFIC ILLICITE DES</w:t>
      </w:r>
      <w:r w:rsidRPr="000E4FCE">
        <w:rPr>
          <w:rFonts w:ascii="Arial" w:eastAsia="Times New Roman" w:hAnsi="Arial" w:cs="Arial"/>
          <w:b/>
          <w:lang w:val="fr-FR"/>
        </w:rPr>
        <w:t xml:space="preserve"> MIGRANTS </w:t>
      </w:r>
    </w:p>
    <w:p w14:paraId="268ACB3F" w14:textId="77777777" w:rsidR="00CD0848" w:rsidRPr="000E4FCE" w:rsidRDefault="00CD0848" w:rsidP="00CD0848">
      <w:pPr>
        <w:pStyle w:val="ListParagraph"/>
        <w:ind w:right="-252"/>
        <w:contextualSpacing/>
        <w:jc w:val="both"/>
        <w:rPr>
          <w:rFonts w:ascii="Arial" w:eastAsia="Times New Roman" w:hAnsi="Arial" w:cs="Arial"/>
          <w:b/>
          <w:lang w:val="fr-FR"/>
        </w:rPr>
      </w:pPr>
    </w:p>
    <w:p w14:paraId="35A3F4BF" w14:textId="584E6BAE" w:rsidR="00CD0848" w:rsidRPr="000E4FCE" w:rsidRDefault="00CD0848" w:rsidP="00CD0848">
      <w:pPr>
        <w:pStyle w:val="ListParagraph"/>
        <w:numPr>
          <w:ilvl w:val="0"/>
          <w:numId w:val="17"/>
        </w:numPr>
        <w:ind w:right="-252"/>
        <w:contextualSpacing/>
        <w:jc w:val="both"/>
        <w:rPr>
          <w:rFonts w:ascii="Arial" w:eastAsia="Times New Roman" w:hAnsi="Arial" w:cs="Arial"/>
          <w:lang w:val="fr-FR"/>
        </w:rPr>
      </w:pPr>
      <w:r w:rsidRPr="000E4FCE">
        <w:rPr>
          <w:rFonts w:ascii="Arial" w:eastAsia="Times New Roman" w:hAnsi="Arial" w:cs="Arial"/>
          <w:b/>
          <w:lang w:val="fr-FR"/>
        </w:rPr>
        <w:t>Pre</w:t>
      </w:r>
      <w:r>
        <w:rPr>
          <w:rFonts w:ascii="Arial" w:eastAsia="Times New Roman" w:hAnsi="Arial" w:cs="Arial"/>
          <w:b/>
          <w:lang w:val="fr-FR"/>
        </w:rPr>
        <w:t xml:space="preserve">ndre note </w:t>
      </w:r>
      <w:r>
        <w:rPr>
          <w:rFonts w:ascii="Arial" w:eastAsia="Times New Roman" w:hAnsi="Arial" w:cs="Arial"/>
          <w:lang w:val="fr-FR"/>
        </w:rPr>
        <w:t>du</w:t>
      </w:r>
      <w:r w:rsidRPr="000E4FCE">
        <w:rPr>
          <w:rFonts w:ascii="Arial" w:eastAsia="Times New Roman" w:hAnsi="Arial" w:cs="Arial"/>
          <w:lang w:val="fr-FR"/>
        </w:rPr>
        <w:t xml:space="preserve"> Rapport d’étape su</w:t>
      </w:r>
      <w:r>
        <w:rPr>
          <w:rFonts w:ascii="Arial" w:eastAsia="Times New Roman" w:hAnsi="Arial" w:cs="Arial"/>
          <w:lang w:val="fr-FR"/>
        </w:rPr>
        <w:t>r l’Initiative UA-</w:t>
      </w:r>
      <w:r w:rsidRPr="000E4FCE">
        <w:rPr>
          <w:rFonts w:ascii="Arial" w:eastAsia="Times New Roman" w:hAnsi="Arial" w:cs="Arial"/>
          <w:lang w:val="fr-FR"/>
        </w:rPr>
        <w:t>Corne de l’Afrique sur la traite</w:t>
      </w:r>
      <w:r>
        <w:rPr>
          <w:rFonts w:ascii="Arial" w:eastAsia="Times New Roman" w:hAnsi="Arial" w:cs="Arial"/>
          <w:lang w:val="fr-FR"/>
        </w:rPr>
        <w:t xml:space="preserve"> des êtres humains</w:t>
      </w:r>
      <w:r w:rsidRPr="000E4FCE">
        <w:rPr>
          <w:rFonts w:ascii="Arial" w:eastAsia="Times New Roman" w:hAnsi="Arial" w:cs="Arial"/>
          <w:lang w:val="fr-FR"/>
        </w:rPr>
        <w:t xml:space="preserve"> et </w:t>
      </w:r>
      <w:r>
        <w:rPr>
          <w:rFonts w:ascii="Arial" w:eastAsia="Times New Roman" w:hAnsi="Arial" w:cs="Arial"/>
          <w:lang w:val="fr-FR"/>
        </w:rPr>
        <w:t>le trafic illicite des migrants</w:t>
      </w:r>
      <w:r w:rsidRPr="000E4FCE">
        <w:rPr>
          <w:rFonts w:ascii="Arial" w:eastAsia="Times New Roman" w:hAnsi="Arial" w:cs="Arial"/>
          <w:lang w:val="fr-FR"/>
        </w:rPr>
        <w:t xml:space="preserve">; </w:t>
      </w:r>
    </w:p>
    <w:p w14:paraId="6DF11A73" w14:textId="77777777" w:rsidR="00CD0848" w:rsidRPr="000E4FCE" w:rsidRDefault="00CD0848" w:rsidP="00CD0848">
      <w:pPr>
        <w:pStyle w:val="ListParagraph"/>
        <w:ind w:right="-252" w:hanging="720"/>
        <w:contextualSpacing/>
        <w:jc w:val="both"/>
        <w:rPr>
          <w:rFonts w:ascii="Arial" w:eastAsia="Times New Roman" w:hAnsi="Arial" w:cs="Arial"/>
          <w:lang w:val="fr-FR"/>
        </w:rPr>
      </w:pPr>
    </w:p>
    <w:p w14:paraId="5590B087" w14:textId="5385CB86" w:rsidR="00CD0848" w:rsidRDefault="00CD0848" w:rsidP="00CD0848">
      <w:pPr>
        <w:pStyle w:val="ListParagraph"/>
        <w:numPr>
          <w:ilvl w:val="0"/>
          <w:numId w:val="17"/>
        </w:numPr>
        <w:ind w:right="-252"/>
        <w:contextualSpacing/>
        <w:jc w:val="both"/>
        <w:rPr>
          <w:rFonts w:ascii="Arial" w:eastAsia="Times New Roman" w:hAnsi="Arial" w:cs="Arial"/>
          <w:lang w:val="fr-FR"/>
        </w:rPr>
      </w:pPr>
      <w:r w:rsidRPr="000E4FCE">
        <w:rPr>
          <w:rFonts w:ascii="Arial" w:eastAsia="Times New Roman" w:hAnsi="Arial" w:cs="Arial"/>
          <w:b/>
          <w:lang w:val="fr-FR"/>
        </w:rPr>
        <w:t>Féliciter</w:t>
      </w:r>
      <w:r w:rsidRPr="000E4FCE">
        <w:rPr>
          <w:rFonts w:ascii="Arial" w:eastAsia="Times New Roman" w:hAnsi="Arial" w:cs="Arial"/>
          <w:lang w:val="fr-FR"/>
        </w:rPr>
        <w:t xml:space="preserve"> les États membres pour les progrès accomplis dans le cadre de cette Initiative, et les </w:t>
      </w:r>
      <w:r>
        <w:rPr>
          <w:rFonts w:ascii="Arial" w:eastAsia="Times New Roman" w:hAnsi="Arial" w:cs="Arial"/>
          <w:b/>
          <w:lang w:val="fr-FR"/>
        </w:rPr>
        <w:t>encourager</w:t>
      </w:r>
      <w:r w:rsidRPr="000E4FCE">
        <w:rPr>
          <w:rFonts w:ascii="Arial" w:eastAsia="Times New Roman" w:hAnsi="Arial" w:cs="Arial"/>
          <w:lang w:val="fr-FR"/>
        </w:rPr>
        <w:t xml:space="preserve"> à poursuivre le dialogue et à collaborer dans la lutte contre les groupes criminels </w:t>
      </w:r>
      <w:r>
        <w:rPr>
          <w:rFonts w:ascii="Arial" w:eastAsia="Times New Roman" w:hAnsi="Arial" w:cs="Arial"/>
          <w:lang w:val="fr-FR"/>
        </w:rPr>
        <w:t>organisés</w:t>
      </w:r>
      <w:r w:rsidRPr="000E4FCE">
        <w:rPr>
          <w:rFonts w:ascii="Arial" w:eastAsia="Times New Roman" w:hAnsi="Arial" w:cs="Arial"/>
          <w:lang w:val="fr-FR"/>
        </w:rPr>
        <w:t xml:space="preserve"> ;  </w:t>
      </w:r>
    </w:p>
    <w:p w14:paraId="2AD10389" w14:textId="77777777" w:rsidR="00CD0848" w:rsidRPr="009B5592" w:rsidRDefault="00CD0848" w:rsidP="00CD0848">
      <w:pPr>
        <w:pStyle w:val="ListParagraph"/>
        <w:rPr>
          <w:rFonts w:ascii="Arial" w:eastAsia="Times New Roman" w:hAnsi="Arial" w:cs="Arial"/>
          <w:lang w:val="fr-FR"/>
        </w:rPr>
      </w:pPr>
    </w:p>
    <w:p w14:paraId="2F81661A" w14:textId="4EDDC14D" w:rsidR="00CD0848" w:rsidRPr="000E4FCE" w:rsidRDefault="00CD0848" w:rsidP="00CD0848">
      <w:pPr>
        <w:pStyle w:val="ListParagraph"/>
        <w:numPr>
          <w:ilvl w:val="0"/>
          <w:numId w:val="17"/>
        </w:numPr>
        <w:ind w:right="-252"/>
        <w:contextualSpacing/>
        <w:jc w:val="both"/>
        <w:rPr>
          <w:rFonts w:ascii="Arial" w:eastAsia="Times New Roman" w:hAnsi="Arial" w:cs="Arial"/>
          <w:lang w:val="fr-FR"/>
        </w:rPr>
      </w:pPr>
      <w:r>
        <w:rPr>
          <w:rFonts w:ascii="Arial" w:eastAsia="Times New Roman" w:hAnsi="Arial" w:cs="Arial"/>
          <w:b/>
          <w:lang w:val="fr-FR"/>
        </w:rPr>
        <w:t>Demander instamment</w:t>
      </w:r>
      <w:r>
        <w:rPr>
          <w:rFonts w:ascii="Arial" w:eastAsia="Times New Roman" w:hAnsi="Arial" w:cs="Arial"/>
          <w:lang w:val="fr-FR"/>
        </w:rPr>
        <w:t xml:space="preserve"> que l’initiative soit soutenue et reprise sur les itinéraires de trafic et de contrebande à travers le continent, notamment en Afrique de l’Ouest et en Afrique australe, et élargir les mécanismes opérationnels de l’initiative à d’autres Régions, y compris les pays membres du G5 Sahel ;  </w:t>
      </w:r>
    </w:p>
    <w:p w14:paraId="1236CA4A" w14:textId="77777777" w:rsidR="00CD0848" w:rsidRPr="000E4FCE" w:rsidRDefault="00CD0848" w:rsidP="00CD0848">
      <w:pPr>
        <w:pStyle w:val="ListParagraph"/>
        <w:ind w:right="-252" w:hanging="720"/>
        <w:contextualSpacing/>
        <w:jc w:val="both"/>
        <w:rPr>
          <w:rFonts w:ascii="Arial" w:eastAsia="Times New Roman" w:hAnsi="Arial" w:cs="Arial"/>
          <w:lang w:val="fr-FR"/>
        </w:rPr>
      </w:pPr>
    </w:p>
    <w:p w14:paraId="5AFB405D" w14:textId="77777777" w:rsidR="00CD0848" w:rsidRDefault="00CD0848" w:rsidP="00CD0848">
      <w:pPr>
        <w:pStyle w:val="ListParagraph"/>
        <w:numPr>
          <w:ilvl w:val="0"/>
          <w:numId w:val="17"/>
        </w:numPr>
        <w:ind w:right="-252"/>
        <w:contextualSpacing/>
        <w:jc w:val="both"/>
        <w:rPr>
          <w:rFonts w:ascii="Arial" w:eastAsia="Times New Roman" w:hAnsi="Arial" w:cs="Arial"/>
          <w:lang w:val="fr-FR"/>
        </w:rPr>
      </w:pPr>
      <w:r>
        <w:rPr>
          <w:rFonts w:ascii="Arial" w:eastAsia="Times New Roman" w:hAnsi="Arial" w:cs="Arial"/>
          <w:b/>
          <w:lang w:val="fr-FR"/>
        </w:rPr>
        <w:t xml:space="preserve">Demander </w:t>
      </w:r>
      <w:r w:rsidRPr="001D08F8">
        <w:rPr>
          <w:rFonts w:ascii="Arial" w:eastAsia="Times New Roman" w:hAnsi="Arial" w:cs="Arial"/>
          <w:lang w:val="fr-FR"/>
        </w:rPr>
        <w:t>à</w:t>
      </w:r>
      <w:r w:rsidRPr="000E4FCE">
        <w:rPr>
          <w:rFonts w:ascii="Arial" w:eastAsia="Times New Roman" w:hAnsi="Arial" w:cs="Arial"/>
          <w:lang w:val="fr-FR"/>
        </w:rPr>
        <w:t xml:space="preserve"> la</w:t>
      </w:r>
      <w:r>
        <w:rPr>
          <w:rFonts w:ascii="Arial" w:eastAsia="Times New Roman" w:hAnsi="Arial" w:cs="Arial"/>
          <w:lang w:val="fr-FR"/>
        </w:rPr>
        <w:t xml:space="preserve"> Commission d’apporter son soutien au</w:t>
      </w:r>
      <w:r w:rsidRPr="000E4FCE">
        <w:rPr>
          <w:rFonts w:ascii="Arial" w:eastAsia="Times New Roman" w:hAnsi="Arial" w:cs="Arial"/>
          <w:lang w:val="fr-FR"/>
        </w:rPr>
        <w:t xml:space="preserve"> Centre opérationnel régional à </w:t>
      </w:r>
      <w:r>
        <w:rPr>
          <w:rFonts w:ascii="Arial" w:eastAsia="Times New Roman" w:hAnsi="Arial" w:cs="Arial"/>
          <w:lang w:val="fr-FR"/>
        </w:rPr>
        <w:t>Khartoum (ROCK) et au Centre de formation sur</w:t>
      </w:r>
      <w:r w:rsidRPr="000B2666">
        <w:rPr>
          <w:rFonts w:ascii="Arial" w:eastAsia="Times New Roman" w:hAnsi="Arial" w:cs="Arial"/>
          <w:lang w:val="fr-FR"/>
        </w:rPr>
        <w:t xml:space="preserve"> </w:t>
      </w:r>
      <w:r w:rsidRPr="000E4FCE">
        <w:rPr>
          <w:rFonts w:ascii="Arial" w:eastAsia="Times New Roman" w:hAnsi="Arial" w:cs="Arial"/>
          <w:lang w:val="fr-FR"/>
        </w:rPr>
        <w:t>l’application de la loi</w:t>
      </w:r>
      <w:r>
        <w:rPr>
          <w:rFonts w:ascii="Arial" w:eastAsia="Times New Roman" w:hAnsi="Arial" w:cs="Arial"/>
          <w:lang w:val="fr-FR"/>
        </w:rPr>
        <w:t xml:space="preserve"> au Caire, et</w:t>
      </w:r>
      <w:r w:rsidRPr="000E4FCE">
        <w:rPr>
          <w:rFonts w:ascii="Arial" w:eastAsia="Times New Roman" w:hAnsi="Arial" w:cs="Arial"/>
          <w:lang w:val="fr-FR"/>
        </w:rPr>
        <w:t xml:space="preserve"> de faciliter la participation d’autres Ét</w:t>
      </w:r>
      <w:r>
        <w:rPr>
          <w:rFonts w:ascii="Arial" w:eastAsia="Times New Roman" w:hAnsi="Arial" w:cs="Arial"/>
          <w:lang w:val="fr-FR"/>
        </w:rPr>
        <w:t>ats membres de l’UA (qui ne font pas partie de l’Initiative Union africaine-</w:t>
      </w:r>
      <w:r w:rsidRPr="000E4FCE">
        <w:rPr>
          <w:rFonts w:ascii="Arial" w:eastAsia="Times New Roman" w:hAnsi="Arial" w:cs="Arial"/>
          <w:lang w:val="fr-FR"/>
        </w:rPr>
        <w:t>Corne de l’Afrique</w:t>
      </w:r>
      <w:r>
        <w:rPr>
          <w:rFonts w:ascii="Arial" w:eastAsia="Times New Roman" w:hAnsi="Arial" w:cs="Arial"/>
          <w:lang w:val="fr-FR"/>
        </w:rPr>
        <w:t xml:space="preserve"> et des </w:t>
      </w:r>
      <w:proofErr w:type="spellStart"/>
      <w:r>
        <w:rPr>
          <w:rFonts w:ascii="Arial" w:eastAsia="Times New Roman" w:hAnsi="Arial" w:cs="Arial"/>
          <w:lang w:val="fr-FR"/>
        </w:rPr>
        <w:t>CER</w:t>
      </w:r>
      <w:proofErr w:type="spellEnd"/>
      <w:r w:rsidRPr="000E4FCE">
        <w:rPr>
          <w:rFonts w:ascii="Arial" w:eastAsia="Times New Roman" w:hAnsi="Arial" w:cs="Arial"/>
          <w:lang w:val="fr-FR"/>
        </w:rPr>
        <w:t xml:space="preserve">) </w:t>
      </w:r>
      <w:r>
        <w:rPr>
          <w:rFonts w:ascii="Arial" w:eastAsia="Times New Roman" w:hAnsi="Arial" w:cs="Arial"/>
          <w:lang w:val="fr-FR"/>
        </w:rPr>
        <w:t>qui en font la</w:t>
      </w:r>
      <w:r w:rsidRPr="000E4FCE">
        <w:rPr>
          <w:rFonts w:ascii="Arial" w:eastAsia="Times New Roman" w:hAnsi="Arial" w:cs="Arial"/>
          <w:lang w:val="fr-FR"/>
        </w:rPr>
        <w:t xml:space="preserve"> demande ;</w:t>
      </w:r>
    </w:p>
    <w:p w14:paraId="73E11490" w14:textId="77777777" w:rsidR="00CD0848" w:rsidRPr="00FB3392" w:rsidRDefault="00CD0848" w:rsidP="00CD0848">
      <w:pPr>
        <w:pStyle w:val="ListParagraph"/>
        <w:ind w:right="-252"/>
        <w:rPr>
          <w:rFonts w:ascii="Arial" w:eastAsia="Times New Roman" w:hAnsi="Arial" w:cs="Arial"/>
          <w:lang w:val="fr-FR"/>
        </w:rPr>
      </w:pPr>
    </w:p>
    <w:p w14:paraId="1CDEBDEB" w14:textId="37633CBB" w:rsidR="00CD0848" w:rsidRPr="000E4FCE" w:rsidRDefault="00CD0848" w:rsidP="00CD0848">
      <w:pPr>
        <w:pStyle w:val="ListParagraph"/>
        <w:numPr>
          <w:ilvl w:val="0"/>
          <w:numId w:val="17"/>
        </w:numPr>
        <w:ind w:right="-252"/>
        <w:contextualSpacing/>
        <w:jc w:val="both"/>
        <w:rPr>
          <w:rFonts w:ascii="Arial" w:eastAsia="Times New Roman" w:hAnsi="Arial" w:cs="Arial"/>
          <w:lang w:val="fr-FR"/>
        </w:rPr>
      </w:pPr>
      <w:r w:rsidRPr="00D21F63">
        <w:rPr>
          <w:rFonts w:ascii="Arial" w:eastAsia="Times New Roman" w:hAnsi="Arial" w:cs="Arial"/>
          <w:b/>
          <w:lang w:val="fr-FR"/>
        </w:rPr>
        <w:t>Demande</w:t>
      </w:r>
      <w:r>
        <w:rPr>
          <w:rFonts w:ascii="Arial" w:eastAsia="Times New Roman" w:hAnsi="Arial" w:cs="Arial"/>
          <w:lang w:val="fr-FR"/>
        </w:rPr>
        <w:t xml:space="preserve">r aux organes politiques de l’UA d’allouer des ressources suffisantes pour la mise en œuvre des activités de l’Initiative UA-Corne de l’Afrique sur la traite des êtres humains et le trafic illicite des migrants ; </w:t>
      </w:r>
    </w:p>
    <w:p w14:paraId="28289F8A" w14:textId="77777777" w:rsidR="00CD0848" w:rsidRPr="000E4FCE" w:rsidRDefault="00CD0848" w:rsidP="00CD0848">
      <w:pPr>
        <w:pStyle w:val="ListParagraph"/>
        <w:ind w:right="-252" w:hanging="720"/>
        <w:contextualSpacing/>
        <w:jc w:val="both"/>
        <w:rPr>
          <w:rFonts w:ascii="Arial" w:eastAsia="Times New Roman" w:hAnsi="Arial" w:cs="Arial"/>
          <w:lang w:val="fr-FR"/>
        </w:rPr>
      </w:pPr>
    </w:p>
    <w:p w14:paraId="397D2954" w14:textId="77777777" w:rsidR="00CD0848" w:rsidRPr="000E4FCE" w:rsidRDefault="00CD0848" w:rsidP="00CD0848">
      <w:pPr>
        <w:pStyle w:val="ListParagraph"/>
        <w:numPr>
          <w:ilvl w:val="0"/>
          <w:numId w:val="17"/>
        </w:numPr>
        <w:ind w:right="-252"/>
        <w:contextualSpacing/>
        <w:jc w:val="both"/>
        <w:rPr>
          <w:rFonts w:ascii="Arial" w:eastAsia="Times New Roman" w:hAnsi="Arial" w:cs="Arial"/>
          <w:lang w:val="fr-FR"/>
        </w:rPr>
      </w:pPr>
      <w:r w:rsidRPr="000E4FCE">
        <w:rPr>
          <w:rFonts w:ascii="Arial" w:eastAsia="Times New Roman" w:hAnsi="Arial" w:cs="Arial"/>
          <w:b/>
          <w:lang w:val="fr-FR"/>
        </w:rPr>
        <w:t>Demander</w:t>
      </w:r>
      <w:r w:rsidRPr="000E4FCE">
        <w:rPr>
          <w:rFonts w:ascii="Arial" w:eastAsia="Times New Roman" w:hAnsi="Arial" w:cs="Arial"/>
          <w:lang w:val="fr-FR"/>
        </w:rPr>
        <w:t xml:space="preserve"> </w:t>
      </w:r>
      <w:r>
        <w:rPr>
          <w:rFonts w:ascii="Arial" w:eastAsia="Times New Roman" w:hAnsi="Arial" w:cs="Arial"/>
          <w:lang w:val="fr-FR"/>
        </w:rPr>
        <w:t xml:space="preserve">également </w:t>
      </w:r>
      <w:r w:rsidRPr="000E4FCE">
        <w:rPr>
          <w:rFonts w:ascii="Arial" w:eastAsia="Times New Roman" w:hAnsi="Arial" w:cs="Arial"/>
          <w:lang w:val="fr-FR"/>
        </w:rPr>
        <w:t>à la Commission de soumettre un rapport sur l’état de mise</w:t>
      </w:r>
      <w:r>
        <w:rPr>
          <w:rFonts w:ascii="Arial" w:eastAsia="Times New Roman" w:hAnsi="Arial" w:cs="Arial"/>
          <w:lang w:val="fr-FR"/>
        </w:rPr>
        <w:t xml:space="preserve"> en œuvre de cette i</w:t>
      </w:r>
      <w:r w:rsidRPr="000E4FCE">
        <w:rPr>
          <w:rFonts w:ascii="Arial" w:eastAsia="Times New Roman" w:hAnsi="Arial" w:cs="Arial"/>
          <w:lang w:val="fr-FR"/>
        </w:rPr>
        <w:t>nitiative au Conse</w:t>
      </w:r>
      <w:r>
        <w:rPr>
          <w:rFonts w:ascii="Arial" w:eastAsia="Times New Roman" w:hAnsi="Arial" w:cs="Arial"/>
          <w:lang w:val="fr-FR"/>
        </w:rPr>
        <w:t>il exécutif et à la Conférence.</w:t>
      </w:r>
    </w:p>
    <w:p w14:paraId="11A75E33" w14:textId="77777777" w:rsidR="00CD0848" w:rsidRPr="000E4FCE" w:rsidRDefault="00CD0848" w:rsidP="00CD0848">
      <w:pPr>
        <w:pStyle w:val="ListParagraph"/>
        <w:ind w:right="-252"/>
        <w:contextualSpacing/>
        <w:jc w:val="both"/>
        <w:rPr>
          <w:rFonts w:ascii="Arial" w:eastAsia="Times New Roman" w:hAnsi="Arial" w:cs="Arial"/>
          <w:lang w:val="fr-FR"/>
        </w:rPr>
      </w:pPr>
      <w:r w:rsidRPr="000E4FCE">
        <w:rPr>
          <w:rFonts w:ascii="Arial" w:eastAsia="Times New Roman" w:hAnsi="Arial" w:cs="Arial"/>
          <w:lang w:val="fr-FR"/>
        </w:rPr>
        <w:t xml:space="preserve"> </w:t>
      </w:r>
    </w:p>
    <w:p w14:paraId="129725ED" w14:textId="77777777" w:rsidR="00CD0848" w:rsidRPr="000E4FCE" w:rsidRDefault="00CD0848" w:rsidP="00CD0848">
      <w:pPr>
        <w:pStyle w:val="ListParagraph"/>
        <w:numPr>
          <w:ilvl w:val="0"/>
          <w:numId w:val="9"/>
        </w:numPr>
        <w:ind w:right="-252" w:hanging="720"/>
        <w:jc w:val="both"/>
        <w:rPr>
          <w:rFonts w:ascii="Arial" w:eastAsia="Times New Roman" w:hAnsi="Arial" w:cs="Arial"/>
          <w:b/>
          <w:lang w:val="fr-FR"/>
        </w:rPr>
      </w:pPr>
      <w:r w:rsidRPr="000E4FCE">
        <w:rPr>
          <w:rFonts w:ascii="Arial" w:eastAsia="Times New Roman" w:hAnsi="Arial" w:cs="Arial"/>
          <w:b/>
          <w:lang w:val="fr-FR"/>
        </w:rPr>
        <w:t>PROJET</w:t>
      </w:r>
      <w:r>
        <w:rPr>
          <w:rFonts w:ascii="Arial" w:eastAsia="Times New Roman" w:hAnsi="Arial" w:cs="Arial"/>
          <w:b/>
          <w:lang w:val="fr-FR"/>
        </w:rPr>
        <w:t xml:space="preserve"> DE POSITION COMMUNE SUR LE</w:t>
      </w:r>
      <w:r w:rsidRPr="000E4FCE">
        <w:rPr>
          <w:rFonts w:ascii="Arial" w:eastAsia="Times New Roman" w:hAnsi="Arial" w:cs="Arial"/>
          <w:b/>
          <w:lang w:val="fr-FR"/>
        </w:rPr>
        <w:t xml:space="preserve"> </w:t>
      </w:r>
      <w:r>
        <w:rPr>
          <w:rFonts w:ascii="Arial" w:eastAsia="Times New Roman" w:hAnsi="Arial" w:cs="Arial"/>
          <w:b/>
          <w:lang w:val="fr-FR"/>
        </w:rPr>
        <w:t>PACTE MONDIAL</w:t>
      </w:r>
      <w:r w:rsidRPr="000E4FCE">
        <w:rPr>
          <w:rFonts w:ascii="Arial" w:eastAsia="Times New Roman" w:hAnsi="Arial" w:cs="Arial"/>
          <w:b/>
          <w:lang w:val="fr-FR"/>
        </w:rPr>
        <w:t xml:space="preserve"> POUR DES MIGRATIONS SURES, ORDONNÉES ET RÉGULIÈRES  </w:t>
      </w:r>
    </w:p>
    <w:p w14:paraId="4B96A61A" w14:textId="77777777" w:rsidR="00CD0848" w:rsidRPr="000E4FCE" w:rsidRDefault="00CD0848" w:rsidP="00CD0848">
      <w:pPr>
        <w:pStyle w:val="ListParagraph"/>
        <w:ind w:right="-252"/>
        <w:contextualSpacing/>
        <w:jc w:val="both"/>
        <w:rPr>
          <w:rFonts w:ascii="Arial" w:eastAsia="Times New Roman" w:hAnsi="Arial" w:cs="Arial"/>
          <w:lang w:val="fr-FR"/>
        </w:rPr>
      </w:pPr>
    </w:p>
    <w:p w14:paraId="6C2407C7" w14:textId="05B16E3A" w:rsidR="00CD0848" w:rsidRPr="00E64AF8" w:rsidRDefault="00CD0848" w:rsidP="00CD0848">
      <w:pPr>
        <w:pStyle w:val="ListParagraph"/>
        <w:numPr>
          <w:ilvl w:val="0"/>
          <w:numId w:val="18"/>
        </w:numPr>
        <w:ind w:right="-252"/>
        <w:contextualSpacing/>
        <w:jc w:val="both"/>
        <w:rPr>
          <w:rFonts w:ascii="Arial" w:eastAsia="Times New Roman" w:hAnsi="Arial" w:cs="Arial"/>
          <w:lang w:val="fr-FR"/>
        </w:rPr>
      </w:pPr>
      <w:r>
        <w:rPr>
          <w:rFonts w:ascii="Arial" w:eastAsia="Times New Roman" w:hAnsi="Arial" w:cs="Arial"/>
          <w:b/>
          <w:lang w:val="fr-FR"/>
        </w:rPr>
        <w:t xml:space="preserve">Approuver </w:t>
      </w:r>
      <w:r w:rsidRPr="000E4FCE">
        <w:rPr>
          <w:rFonts w:ascii="Arial" w:eastAsia="Times New Roman" w:hAnsi="Arial" w:cs="Arial"/>
          <w:lang w:val="fr-FR"/>
        </w:rPr>
        <w:t xml:space="preserve"> le projet de Position commune africaine tel qu’amendé</w:t>
      </w:r>
      <w:r>
        <w:rPr>
          <w:rFonts w:ascii="Arial" w:eastAsia="Times New Roman" w:hAnsi="Arial" w:cs="Arial"/>
          <w:lang w:val="fr-FR"/>
        </w:rPr>
        <w:t xml:space="preserve"> et le soumettre à la Conférence pour son adoption et, ultérieurement, aux Groupes africains à New York, Genève et Bruxelles pour être utilisé lors des négociations multilatérales ;</w:t>
      </w:r>
    </w:p>
    <w:p w14:paraId="3D4B5088" w14:textId="77777777" w:rsidR="00CD0848" w:rsidRPr="00E6150F" w:rsidRDefault="00CD0848" w:rsidP="00CD0848">
      <w:pPr>
        <w:pStyle w:val="ListParagraph"/>
        <w:rPr>
          <w:rFonts w:ascii="Arial" w:eastAsia="Times New Roman" w:hAnsi="Arial" w:cs="Arial"/>
          <w:lang w:val="fr-FR"/>
        </w:rPr>
      </w:pPr>
    </w:p>
    <w:p w14:paraId="0D5D5956" w14:textId="77777777" w:rsidR="00CD0848" w:rsidRDefault="00CD0848" w:rsidP="00CD0848">
      <w:pPr>
        <w:pStyle w:val="ListParagraph"/>
        <w:numPr>
          <w:ilvl w:val="0"/>
          <w:numId w:val="18"/>
        </w:numPr>
        <w:ind w:right="-252"/>
        <w:contextualSpacing/>
        <w:jc w:val="both"/>
        <w:rPr>
          <w:rFonts w:ascii="Arial" w:eastAsia="Times New Roman" w:hAnsi="Arial" w:cs="Arial"/>
          <w:lang w:val="fr-FR"/>
        </w:rPr>
      </w:pPr>
      <w:r w:rsidRPr="0071322A">
        <w:rPr>
          <w:rFonts w:ascii="Arial" w:eastAsia="Times New Roman" w:hAnsi="Arial" w:cs="Arial"/>
          <w:b/>
          <w:lang w:val="fr-FR"/>
        </w:rPr>
        <w:t>Exhorter</w:t>
      </w:r>
      <w:r>
        <w:rPr>
          <w:rFonts w:ascii="Arial" w:eastAsia="Times New Roman" w:hAnsi="Arial" w:cs="Arial"/>
          <w:lang w:val="fr-FR"/>
        </w:rPr>
        <w:t xml:space="preserve"> les Etats membres à s’exprimer d’une seule voix lors des négociations du Pacte mondial pour des migrations sûres, ordonnées et régulières, tout en tenant compte dûment de la Position commune africaine.</w:t>
      </w:r>
    </w:p>
    <w:p w14:paraId="5138E93F" w14:textId="77777777" w:rsidR="00CD0848" w:rsidRPr="009D2314" w:rsidRDefault="00CD0848" w:rsidP="00093A66">
      <w:pPr>
        <w:pStyle w:val="ListParagraph"/>
        <w:rPr>
          <w:rFonts w:ascii="Arial" w:hAnsi="Arial"/>
          <w:lang w:val="fr-FR"/>
        </w:rPr>
      </w:pPr>
    </w:p>
    <w:p w14:paraId="0F58E7C9" w14:textId="77777777" w:rsidR="00CD0848" w:rsidRDefault="00CD0848" w:rsidP="00CD0848">
      <w:pPr>
        <w:pStyle w:val="ListParagraph"/>
        <w:numPr>
          <w:ilvl w:val="0"/>
          <w:numId w:val="18"/>
        </w:numPr>
        <w:ind w:right="-252"/>
        <w:contextualSpacing/>
        <w:jc w:val="both"/>
        <w:rPr>
          <w:rFonts w:ascii="Arial" w:eastAsia="Times New Roman" w:hAnsi="Arial" w:cs="Arial"/>
          <w:lang w:val="fr-FR"/>
        </w:rPr>
      </w:pPr>
      <w:r w:rsidRPr="00715A87">
        <w:rPr>
          <w:rFonts w:ascii="Arial" w:eastAsia="Times New Roman" w:hAnsi="Arial" w:cs="Arial"/>
          <w:b/>
          <w:lang w:val="fr-FR"/>
        </w:rPr>
        <w:t>Encourager</w:t>
      </w:r>
      <w:r>
        <w:rPr>
          <w:rFonts w:ascii="Arial" w:eastAsia="Times New Roman" w:hAnsi="Arial" w:cs="Arial"/>
          <w:lang w:val="fr-FR"/>
        </w:rPr>
        <w:t xml:space="preserve"> les Etats membres à être guidés par la Position africaine commune lors des négociations des accords bilatéraux sur la migration de la main-d’œuvre ;</w:t>
      </w:r>
    </w:p>
    <w:p w14:paraId="60433F80" w14:textId="77777777" w:rsidR="00CD0848" w:rsidRPr="000E4FCE" w:rsidRDefault="00CD0848" w:rsidP="00CD0848">
      <w:pPr>
        <w:spacing w:after="0" w:line="240" w:lineRule="auto"/>
        <w:ind w:right="-252"/>
        <w:contextualSpacing/>
        <w:jc w:val="both"/>
        <w:rPr>
          <w:rFonts w:ascii="Arial" w:eastAsia="Times New Roman" w:hAnsi="Arial" w:cs="Arial"/>
          <w:sz w:val="24"/>
          <w:szCs w:val="24"/>
          <w:lang w:val="fr-FR"/>
        </w:rPr>
      </w:pPr>
    </w:p>
    <w:p w14:paraId="0EE804BE" w14:textId="4ED4B21A" w:rsidR="00CD0848" w:rsidRPr="00E64AF8" w:rsidRDefault="00CD0848" w:rsidP="00093A66">
      <w:pPr>
        <w:pStyle w:val="BodyText"/>
        <w:numPr>
          <w:ilvl w:val="0"/>
          <w:numId w:val="13"/>
        </w:numPr>
        <w:ind w:right="-252" w:hanging="720"/>
        <w:rPr>
          <w:lang w:val="fr-FR"/>
        </w:rPr>
      </w:pPr>
      <w:r>
        <w:rPr>
          <w:b/>
          <w:lang w:val="fr-FR"/>
        </w:rPr>
        <w:t>ACCEPT</w:t>
      </w:r>
      <w:r w:rsidR="00093A66">
        <w:rPr>
          <w:b/>
          <w:lang w:val="fr-FR"/>
        </w:rPr>
        <w:t>ONS</w:t>
      </w:r>
      <w:r>
        <w:rPr>
          <w:b/>
          <w:lang w:val="fr-FR"/>
        </w:rPr>
        <w:t xml:space="preserve"> </w:t>
      </w:r>
      <w:r w:rsidRPr="0025506A">
        <w:rPr>
          <w:lang w:val="fr-FR"/>
        </w:rPr>
        <w:t>la proposition de la République de la Gambie d’accueillir la troisième session du CTS sur la Migration, les Réfugiés et les Personnes déplacées in</w:t>
      </w:r>
      <w:r>
        <w:rPr>
          <w:lang w:val="fr-FR"/>
        </w:rPr>
        <w:t>ternes en Afrique prévue</w:t>
      </w:r>
      <w:r w:rsidRPr="0025506A">
        <w:rPr>
          <w:lang w:val="fr-FR"/>
        </w:rPr>
        <w:t xml:space="preserve"> en 2019</w:t>
      </w:r>
      <w:r>
        <w:rPr>
          <w:lang w:val="fr-FR"/>
        </w:rPr>
        <w:t> ;</w:t>
      </w:r>
    </w:p>
    <w:p w14:paraId="760AAE6F" w14:textId="77777777" w:rsidR="00CD0848" w:rsidRPr="00E64AF8" w:rsidRDefault="00CD0848" w:rsidP="00CD0848">
      <w:pPr>
        <w:pStyle w:val="BodyText"/>
        <w:ind w:left="720" w:right="-252"/>
        <w:rPr>
          <w:lang w:val="fr-FR"/>
        </w:rPr>
      </w:pPr>
    </w:p>
    <w:p w14:paraId="19C80F46" w14:textId="06BC23B1" w:rsidR="00F3722D" w:rsidRPr="000E4FCE" w:rsidRDefault="00F3722D" w:rsidP="00093A66">
      <w:pPr>
        <w:pStyle w:val="BodyText"/>
        <w:numPr>
          <w:ilvl w:val="0"/>
          <w:numId w:val="13"/>
        </w:numPr>
        <w:ind w:right="-252" w:hanging="720"/>
        <w:rPr>
          <w:lang w:val="fr-FR"/>
        </w:rPr>
      </w:pPr>
      <w:r w:rsidRPr="000E4FCE">
        <w:rPr>
          <w:b/>
          <w:lang w:val="fr-FR"/>
        </w:rPr>
        <w:t>EXPRIM</w:t>
      </w:r>
      <w:r w:rsidR="00093A66">
        <w:rPr>
          <w:b/>
          <w:lang w:val="fr-FR"/>
        </w:rPr>
        <w:t>ONS</w:t>
      </w:r>
      <w:r w:rsidRPr="000E4FCE">
        <w:rPr>
          <w:b/>
          <w:lang w:val="fr-FR"/>
        </w:rPr>
        <w:t xml:space="preserve"> </w:t>
      </w:r>
      <w:r w:rsidR="00093A66">
        <w:rPr>
          <w:b/>
          <w:lang w:val="fr-FR"/>
        </w:rPr>
        <w:t>NOTRE</w:t>
      </w:r>
      <w:r w:rsidRPr="000E4FCE">
        <w:rPr>
          <w:b/>
          <w:lang w:val="fr-FR"/>
        </w:rPr>
        <w:t xml:space="preserve"> RECONNAISSANCE</w:t>
      </w:r>
      <w:r w:rsidR="0029196E">
        <w:rPr>
          <w:lang w:val="fr-FR"/>
        </w:rPr>
        <w:t xml:space="preserve"> à S.E. le p</w:t>
      </w:r>
      <w:r w:rsidRPr="000E4FCE">
        <w:rPr>
          <w:lang w:val="fr-FR"/>
        </w:rPr>
        <w:t>résident Paul Kagamé</w:t>
      </w:r>
      <w:r w:rsidR="0029196E">
        <w:rPr>
          <w:lang w:val="fr-FR"/>
        </w:rPr>
        <w:t>, au g</w:t>
      </w:r>
      <w:r w:rsidRPr="000E4FCE">
        <w:rPr>
          <w:lang w:val="fr-FR"/>
        </w:rPr>
        <w:t>ouvernement et au peuple rwandais</w:t>
      </w:r>
      <w:r w:rsidR="0029196E">
        <w:rPr>
          <w:lang w:val="fr-FR"/>
        </w:rPr>
        <w:t xml:space="preserve"> pour avoir accueilli la deuxième session du Comité technique spécialisé sur la Migration, les Réfugiés et les Personnes déplacées</w:t>
      </w:r>
      <w:r w:rsidRPr="000E4FCE">
        <w:rPr>
          <w:lang w:val="fr-FR"/>
        </w:rPr>
        <w:t>, et pour l’accue</w:t>
      </w:r>
      <w:r w:rsidR="0029196E">
        <w:rPr>
          <w:lang w:val="fr-FR"/>
        </w:rPr>
        <w:t>il chaleureux réservé à l’ensemble</w:t>
      </w:r>
      <w:r w:rsidRPr="000E4FCE">
        <w:rPr>
          <w:lang w:val="fr-FR"/>
        </w:rPr>
        <w:t xml:space="preserve"> participants. </w:t>
      </w:r>
    </w:p>
    <w:p w14:paraId="2AFE9DFD" w14:textId="77777777" w:rsidR="00F3722D" w:rsidRPr="000E4FCE" w:rsidRDefault="00F3722D" w:rsidP="002612DC">
      <w:pPr>
        <w:spacing w:after="0" w:line="240" w:lineRule="auto"/>
        <w:ind w:right="-252" w:firstLine="720"/>
        <w:contextualSpacing/>
        <w:jc w:val="both"/>
        <w:rPr>
          <w:rFonts w:ascii="Arial" w:eastAsia="Times New Roman" w:hAnsi="Arial" w:cs="Arial"/>
          <w:sz w:val="24"/>
          <w:szCs w:val="24"/>
          <w:lang w:val="fr-FR"/>
        </w:rPr>
      </w:pPr>
    </w:p>
    <w:p w14:paraId="04FFB72C" w14:textId="77777777" w:rsidR="00F3722D" w:rsidRPr="000E4FCE" w:rsidRDefault="00F3722D" w:rsidP="002612DC">
      <w:pPr>
        <w:spacing w:after="0" w:line="240" w:lineRule="auto"/>
        <w:ind w:right="-252" w:firstLine="720"/>
        <w:contextualSpacing/>
        <w:jc w:val="both"/>
        <w:rPr>
          <w:rFonts w:ascii="Arial" w:eastAsia="Times New Roman" w:hAnsi="Arial" w:cs="Arial"/>
          <w:sz w:val="24"/>
          <w:szCs w:val="24"/>
          <w:lang w:val="fr-FR"/>
        </w:rPr>
      </w:pPr>
    </w:p>
    <w:p w14:paraId="6122D8AA" w14:textId="77777777" w:rsidR="00F3722D" w:rsidRPr="008A6E88" w:rsidRDefault="00F3722D" w:rsidP="002612DC">
      <w:pPr>
        <w:spacing w:after="0" w:line="240" w:lineRule="auto"/>
        <w:ind w:right="-252" w:firstLine="720"/>
        <w:contextualSpacing/>
        <w:jc w:val="right"/>
        <w:rPr>
          <w:rFonts w:ascii="Arial" w:eastAsia="Times New Roman" w:hAnsi="Arial" w:cs="Arial"/>
          <w:b/>
          <w:sz w:val="24"/>
          <w:szCs w:val="24"/>
          <w:lang w:val="fr-FR"/>
        </w:rPr>
      </w:pPr>
      <w:r w:rsidRPr="000E4FCE">
        <w:rPr>
          <w:rFonts w:ascii="Arial" w:eastAsia="Times New Roman" w:hAnsi="Arial" w:cs="Arial"/>
          <w:sz w:val="24"/>
          <w:szCs w:val="24"/>
          <w:lang w:val="fr-FR"/>
        </w:rPr>
        <w:tab/>
      </w:r>
      <w:r w:rsidRPr="000E4FCE">
        <w:rPr>
          <w:rFonts w:ascii="Arial" w:eastAsia="Times New Roman" w:hAnsi="Arial" w:cs="Arial"/>
          <w:sz w:val="24"/>
          <w:szCs w:val="24"/>
          <w:lang w:val="fr-FR"/>
        </w:rPr>
        <w:tab/>
      </w:r>
      <w:r w:rsidRPr="00594362">
        <w:rPr>
          <w:rFonts w:ascii="Arial" w:eastAsia="Times New Roman" w:hAnsi="Arial" w:cs="Arial"/>
          <w:sz w:val="24"/>
          <w:szCs w:val="24"/>
          <w:lang w:val="fr-FR"/>
        </w:rPr>
        <w:tab/>
      </w:r>
      <w:r w:rsidRPr="008A6E88">
        <w:rPr>
          <w:rFonts w:ascii="Arial" w:eastAsia="Times New Roman" w:hAnsi="Arial" w:cs="Arial"/>
          <w:b/>
          <w:sz w:val="24"/>
          <w:szCs w:val="24"/>
          <w:lang w:val="fr-FR"/>
        </w:rPr>
        <w:t xml:space="preserve">Fait </w:t>
      </w:r>
      <w:r>
        <w:rPr>
          <w:rFonts w:ascii="Arial" w:eastAsia="Times New Roman" w:hAnsi="Arial" w:cs="Arial"/>
          <w:b/>
          <w:sz w:val="24"/>
          <w:szCs w:val="24"/>
          <w:lang w:val="fr-FR"/>
        </w:rPr>
        <w:t>à Kigali (</w:t>
      </w:r>
      <w:r w:rsidRPr="008A6E88">
        <w:rPr>
          <w:rFonts w:ascii="Arial" w:eastAsia="Times New Roman" w:hAnsi="Arial" w:cs="Arial"/>
          <w:b/>
          <w:sz w:val="24"/>
          <w:szCs w:val="24"/>
          <w:lang w:val="fr-FR"/>
        </w:rPr>
        <w:t>Rwanda</w:t>
      </w:r>
      <w:r>
        <w:rPr>
          <w:rFonts w:ascii="Arial" w:eastAsia="Times New Roman" w:hAnsi="Arial" w:cs="Arial"/>
          <w:b/>
          <w:sz w:val="24"/>
          <w:szCs w:val="24"/>
          <w:lang w:val="fr-FR"/>
        </w:rPr>
        <w:t>)</w:t>
      </w:r>
      <w:r w:rsidRPr="008A6E88">
        <w:rPr>
          <w:rFonts w:ascii="Arial" w:eastAsia="Times New Roman" w:hAnsi="Arial" w:cs="Arial"/>
          <w:b/>
          <w:sz w:val="24"/>
          <w:szCs w:val="24"/>
          <w:lang w:val="fr-FR"/>
        </w:rPr>
        <w:t xml:space="preserve"> le 21 octobre 2017</w:t>
      </w:r>
    </w:p>
    <w:p w14:paraId="30B60FCA" w14:textId="77777777" w:rsidR="00F3722D" w:rsidRPr="00B21D61" w:rsidRDefault="00F3722D" w:rsidP="002612DC">
      <w:pPr>
        <w:pStyle w:val="BodyText"/>
        <w:ind w:right="-252"/>
        <w:rPr>
          <w:bCs/>
          <w:lang w:val="fr-FR"/>
        </w:rPr>
      </w:pPr>
    </w:p>
    <w:p w14:paraId="366AFA62" w14:textId="77777777" w:rsidR="00F3722D" w:rsidRPr="00A72316" w:rsidRDefault="00F3722D" w:rsidP="002612DC">
      <w:pPr>
        <w:spacing w:after="0" w:line="240" w:lineRule="auto"/>
        <w:ind w:right="-252" w:firstLine="720"/>
        <w:contextualSpacing/>
        <w:jc w:val="both"/>
        <w:rPr>
          <w:rFonts w:ascii="Arial" w:eastAsia="Times New Roman" w:hAnsi="Arial" w:cs="Arial"/>
          <w:sz w:val="24"/>
          <w:szCs w:val="24"/>
          <w:lang w:val="fr-FR"/>
        </w:rPr>
      </w:pPr>
    </w:p>
    <w:p w14:paraId="1D13A78B" w14:textId="77777777" w:rsidR="00A44412" w:rsidRPr="00A72316" w:rsidRDefault="00A44412" w:rsidP="002612DC">
      <w:pPr>
        <w:spacing w:after="0" w:line="240" w:lineRule="auto"/>
        <w:ind w:right="-252" w:firstLine="720"/>
        <w:contextualSpacing/>
        <w:jc w:val="both"/>
        <w:rPr>
          <w:rFonts w:ascii="Arial" w:eastAsia="Times New Roman" w:hAnsi="Arial" w:cs="Arial"/>
          <w:sz w:val="24"/>
          <w:szCs w:val="24"/>
          <w:lang w:val="fr-FR"/>
        </w:rPr>
      </w:pPr>
    </w:p>
    <w:p w14:paraId="160F4316" w14:textId="459313CA" w:rsidR="00A44412" w:rsidRPr="00A72316" w:rsidRDefault="00A44412" w:rsidP="002612DC">
      <w:pPr>
        <w:spacing w:after="0" w:line="240" w:lineRule="auto"/>
        <w:ind w:right="-252" w:firstLine="720"/>
        <w:contextualSpacing/>
        <w:rPr>
          <w:rFonts w:ascii="Arial" w:eastAsia="Times New Roman" w:hAnsi="Arial" w:cs="Arial"/>
          <w:b/>
          <w:sz w:val="24"/>
          <w:szCs w:val="24"/>
          <w:lang w:val="fr-FR"/>
        </w:rPr>
      </w:pPr>
    </w:p>
    <w:sectPr w:rsidR="00A44412" w:rsidRPr="00A72316" w:rsidSect="002612DC">
      <w:headerReference w:type="default" r:id="rId13"/>
      <w:footerReference w:type="default" r:id="rId14"/>
      <w:headerReference w:type="first" r:id="rId15"/>
      <w:pgSz w:w="12240" w:h="15840"/>
      <w:pgMar w:top="1440" w:right="1584" w:bottom="990" w:left="1440" w:header="720" w:footer="720" w:gutter="288"/>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6D0EF" w14:textId="77777777" w:rsidR="001B3FB1" w:rsidRDefault="001B3FB1">
      <w:pPr>
        <w:spacing w:after="0" w:line="240" w:lineRule="auto"/>
      </w:pPr>
      <w:r>
        <w:separator/>
      </w:r>
    </w:p>
  </w:endnote>
  <w:endnote w:type="continuationSeparator" w:id="0">
    <w:p w14:paraId="2816D4E1" w14:textId="77777777" w:rsidR="001B3FB1" w:rsidRDefault="001B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84AE" w14:textId="77777777" w:rsidR="00BA5EA2" w:rsidRDefault="00BA5EA2">
    <w:pPr>
      <w:pStyle w:val="Footer"/>
      <w:jc w:val="center"/>
    </w:pPr>
  </w:p>
  <w:p w14:paraId="54360AB6" w14:textId="77777777" w:rsidR="00BA5EA2" w:rsidRDefault="00BA5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D3104" w14:textId="77777777" w:rsidR="001B3FB1" w:rsidRDefault="001B3FB1">
      <w:pPr>
        <w:spacing w:after="0" w:line="240" w:lineRule="auto"/>
      </w:pPr>
      <w:r>
        <w:separator/>
      </w:r>
    </w:p>
  </w:footnote>
  <w:footnote w:type="continuationSeparator" w:id="0">
    <w:p w14:paraId="138F7A60" w14:textId="77777777" w:rsidR="001B3FB1" w:rsidRDefault="001B3FB1">
      <w:pPr>
        <w:spacing w:after="0" w:line="240" w:lineRule="auto"/>
      </w:pPr>
      <w:r>
        <w:continuationSeparator/>
      </w:r>
    </w:p>
  </w:footnote>
  <w:footnote w:id="1">
    <w:p w14:paraId="6DC1F63D" w14:textId="77777777" w:rsidR="00CD0848" w:rsidRPr="00093A66" w:rsidRDefault="00CD0848" w:rsidP="00093A66">
      <w:pPr>
        <w:pStyle w:val="FootnoteText"/>
        <w:jc w:val="both"/>
        <w:rPr>
          <w:rFonts w:asciiTheme="minorBidi" w:hAnsiTheme="minorBidi"/>
          <w:sz w:val="22"/>
          <w:szCs w:val="22"/>
          <w:lang w:val="fr-FR"/>
        </w:rPr>
      </w:pPr>
      <w:r>
        <w:rPr>
          <w:rStyle w:val="FootnoteReference"/>
        </w:rPr>
        <w:footnoteRef/>
      </w:r>
      <w:r w:rsidRPr="00093A66">
        <w:rPr>
          <w:rFonts w:asciiTheme="minorBidi" w:hAnsiTheme="minorBidi"/>
          <w:sz w:val="22"/>
          <w:szCs w:val="22"/>
          <w:lang w:val="fr-FR"/>
        </w:rPr>
        <w:t>L’Egypte et l’Erythrée  ont émis des réserves sur l’expression</w:t>
      </w:r>
      <w:r w:rsidRPr="00093A66">
        <w:rPr>
          <w:rFonts w:asciiTheme="minorBidi" w:eastAsia="Times New Roman" w:hAnsiTheme="minorBidi"/>
          <w:sz w:val="22"/>
          <w:szCs w:val="22"/>
          <w:lang w:val="fr-FR"/>
        </w:rPr>
        <w:t xml:space="preserve"> « ……comme partie intégrante dudit Protocole</w:t>
      </w:r>
      <w:r w:rsidRPr="00093A66">
        <w:rPr>
          <w:rFonts w:asciiTheme="minorBidi" w:hAnsiTheme="minorBidi"/>
          <w:sz w:val="22"/>
          <w:szCs w:val="22"/>
          <w:lang w:val="fr-FR"/>
        </w:rPr>
        <w:t xml:space="preserve">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A011" w14:textId="1577FE9E" w:rsidR="00281541" w:rsidRPr="00682661" w:rsidRDefault="00281541" w:rsidP="00CD0848">
    <w:pPr>
      <w:pStyle w:val="Header"/>
      <w:jc w:val="right"/>
      <w:rPr>
        <w:rFonts w:ascii="Arial" w:hAnsi="Arial" w:cs="Arial"/>
        <w:b/>
        <w:sz w:val="24"/>
        <w:szCs w:val="24"/>
        <w:lang w:val="fr-FR"/>
      </w:rPr>
    </w:pPr>
    <w:r w:rsidRPr="00682661">
      <w:rPr>
        <w:rFonts w:ascii="Arial" w:hAnsi="Arial" w:cs="Arial"/>
        <w:b/>
        <w:sz w:val="24"/>
        <w:szCs w:val="24"/>
        <w:lang w:val="fr-FR"/>
      </w:rPr>
      <w:t>AU/</w:t>
    </w:r>
    <w:proofErr w:type="spellStart"/>
    <w:r w:rsidRPr="00682661">
      <w:rPr>
        <w:rFonts w:ascii="Arial" w:hAnsi="Arial" w:cs="Arial"/>
        <w:b/>
        <w:sz w:val="24"/>
        <w:szCs w:val="24"/>
        <w:lang w:val="fr-FR"/>
      </w:rPr>
      <w:t>STC</w:t>
    </w:r>
    <w:proofErr w:type="spellEnd"/>
    <w:r w:rsidRPr="00682661">
      <w:rPr>
        <w:rFonts w:ascii="Arial" w:hAnsi="Arial" w:cs="Arial"/>
        <w:b/>
        <w:sz w:val="24"/>
        <w:szCs w:val="24"/>
        <w:lang w:val="fr-FR"/>
      </w:rPr>
      <w:t>/</w:t>
    </w:r>
    <w:proofErr w:type="spellStart"/>
    <w:r w:rsidRPr="00682661">
      <w:rPr>
        <w:rFonts w:ascii="Arial" w:hAnsi="Arial" w:cs="Arial"/>
        <w:b/>
        <w:sz w:val="24"/>
        <w:szCs w:val="24"/>
        <w:lang w:val="fr-FR"/>
      </w:rPr>
      <w:t>MR</w:t>
    </w:r>
    <w:r w:rsidR="00653752">
      <w:rPr>
        <w:rFonts w:ascii="Arial" w:hAnsi="Arial" w:cs="Arial"/>
        <w:b/>
        <w:sz w:val="24"/>
        <w:szCs w:val="24"/>
        <w:lang w:val="fr-FR"/>
      </w:rPr>
      <w:t>I</w:t>
    </w:r>
    <w:r w:rsidR="002612DC">
      <w:rPr>
        <w:rFonts w:ascii="Arial" w:hAnsi="Arial" w:cs="Arial"/>
        <w:b/>
        <w:sz w:val="24"/>
        <w:szCs w:val="24"/>
        <w:lang w:val="fr-FR"/>
      </w:rPr>
      <w:t>DP</w:t>
    </w:r>
    <w:proofErr w:type="spellEnd"/>
    <w:r w:rsidRPr="00682661">
      <w:rPr>
        <w:rFonts w:ascii="Arial" w:hAnsi="Arial" w:cs="Arial"/>
        <w:b/>
        <w:sz w:val="24"/>
        <w:szCs w:val="24"/>
        <w:lang w:val="fr-FR"/>
      </w:rPr>
      <w:t>/</w:t>
    </w:r>
    <w:proofErr w:type="spellStart"/>
    <w:r w:rsidRPr="00682661">
      <w:rPr>
        <w:rFonts w:ascii="Arial" w:hAnsi="Arial" w:cs="Arial"/>
        <w:b/>
        <w:sz w:val="24"/>
        <w:szCs w:val="24"/>
        <w:lang w:val="fr-FR"/>
      </w:rPr>
      <w:t>Dec</w:t>
    </w:r>
    <w:proofErr w:type="spellEnd"/>
    <w:r w:rsidRPr="00682661">
      <w:rPr>
        <w:rFonts w:ascii="Arial" w:hAnsi="Arial" w:cs="Arial"/>
        <w:b/>
        <w:sz w:val="24"/>
        <w:szCs w:val="24"/>
        <w:lang w:val="fr-FR"/>
      </w:rPr>
      <w:t>.(II)</w:t>
    </w:r>
  </w:p>
  <w:p w14:paraId="5095367F" w14:textId="74411658" w:rsidR="00281541" w:rsidRPr="00281541" w:rsidRDefault="00281541">
    <w:pPr>
      <w:pStyle w:val="Header"/>
      <w:jc w:val="right"/>
      <w:rPr>
        <w:rFonts w:ascii="Arial" w:hAnsi="Arial" w:cs="Arial"/>
        <w:b/>
        <w:sz w:val="24"/>
        <w:szCs w:val="24"/>
      </w:rPr>
    </w:pPr>
    <w:r w:rsidRPr="00281541">
      <w:rPr>
        <w:rFonts w:ascii="Arial" w:hAnsi="Arial" w:cs="Arial"/>
        <w:b/>
        <w:sz w:val="24"/>
        <w:szCs w:val="24"/>
      </w:rPr>
      <w:t xml:space="preserve">Page </w:t>
    </w:r>
    <w:sdt>
      <w:sdtPr>
        <w:rPr>
          <w:rFonts w:ascii="Arial" w:hAnsi="Arial" w:cs="Arial"/>
          <w:b/>
          <w:sz w:val="24"/>
          <w:szCs w:val="24"/>
        </w:rPr>
        <w:id w:val="-1125225946"/>
        <w:docPartObj>
          <w:docPartGallery w:val="Page Numbers (Top of Page)"/>
          <w:docPartUnique/>
        </w:docPartObj>
      </w:sdtPr>
      <w:sdtEndPr>
        <w:rPr>
          <w:noProof/>
        </w:rPr>
      </w:sdtEndPr>
      <w:sdtContent>
        <w:r w:rsidRPr="00281541">
          <w:rPr>
            <w:rFonts w:ascii="Arial" w:hAnsi="Arial" w:cs="Arial"/>
            <w:b/>
            <w:sz w:val="24"/>
            <w:szCs w:val="24"/>
          </w:rPr>
          <w:fldChar w:fldCharType="begin"/>
        </w:r>
        <w:r w:rsidRPr="00281541">
          <w:rPr>
            <w:rFonts w:ascii="Arial" w:hAnsi="Arial" w:cs="Arial"/>
            <w:b/>
            <w:sz w:val="24"/>
            <w:szCs w:val="24"/>
          </w:rPr>
          <w:instrText xml:space="preserve"> PAGE   \* MERGEFORMAT </w:instrText>
        </w:r>
        <w:r w:rsidRPr="00281541">
          <w:rPr>
            <w:rFonts w:ascii="Arial" w:hAnsi="Arial" w:cs="Arial"/>
            <w:b/>
            <w:sz w:val="24"/>
            <w:szCs w:val="24"/>
          </w:rPr>
          <w:fldChar w:fldCharType="separate"/>
        </w:r>
        <w:r w:rsidR="001A06EA">
          <w:rPr>
            <w:rFonts w:ascii="Arial" w:hAnsi="Arial" w:cs="Arial"/>
            <w:b/>
            <w:noProof/>
            <w:sz w:val="24"/>
            <w:szCs w:val="24"/>
          </w:rPr>
          <w:t>1</w:t>
        </w:r>
        <w:r w:rsidRPr="00281541">
          <w:rPr>
            <w:rFonts w:ascii="Arial" w:hAnsi="Arial" w:cs="Arial"/>
            <w:b/>
            <w:noProof/>
            <w:sz w:val="24"/>
            <w:szCs w:val="24"/>
          </w:rPr>
          <w:fldChar w:fldCharType="end"/>
        </w:r>
      </w:sdtContent>
    </w:sdt>
  </w:p>
  <w:p w14:paraId="16B2A458" w14:textId="77777777" w:rsidR="00281541" w:rsidRDefault="00281541" w:rsidP="0028154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B429" w14:textId="77777777" w:rsidR="00BA5EA2" w:rsidRDefault="00BA5EA2" w:rsidP="001109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B7E"/>
    <w:multiLevelType w:val="hybridMultilevel"/>
    <w:tmpl w:val="4BC6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E71A3"/>
    <w:multiLevelType w:val="hybridMultilevel"/>
    <w:tmpl w:val="9816198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C819BE"/>
    <w:multiLevelType w:val="hybridMultilevel"/>
    <w:tmpl w:val="7760F92A"/>
    <w:lvl w:ilvl="0" w:tplc="01B2761C">
      <w:start w:val="1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CE72B5D"/>
    <w:multiLevelType w:val="hybridMultilevel"/>
    <w:tmpl w:val="35568CF6"/>
    <w:lvl w:ilvl="0" w:tplc="755CD94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80BCE"/>
    <w:multiLevelType w:val="hybridMultilevel"/>
    <w:tmpl w:val="2708C65E"/>
    <w:lvl w:ilvl="0" w:tplc="7AA2106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83EDF"/>
    <w:multiLevelType w:val="hybridMultilevel"/>
    <w:tmpl w:val="4C827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17380A"/>
    <w:multiLevelType w:val="hybridMultilevel"/>
    <w:tmpl w:val="41027EBE"/>
    <w:lvl w:ilvl="0" w:tplc="3746C6F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9197F"/>
    <w:multiLevelType w:val="hybridMultilevel"/>
    <w:tmpl w:val="985A5D90"/>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0C079CA"/>
    <w:multiLevelType w:val="hybridMultilevel"/>
    <w:tmpl w:val="4B94F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EC284E"/>
    <w:multiLevelType w:val="hybridMultilevel"/>
    <w:tmpl w:val="0BFE7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2783D3F"/>
    <w:multiLevelType w:val="hybridMultilevel"/>
    <w:tmpl w:val="69F0923C"/>
    <w:lvl w:ilvl="0" w:tplc="859E62B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2865906"/>
    <w:multiLevelType w:val="hybridMultilevel"/>
    <w:tmpl w:val="495CA0C2"/>
    <w:lvl w:ilvl="0" w:tplc="CBF0696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E32E9A"/>
    <w:multiLevelType w:val="hybridMultilevel"/>
    <w:tmpl w:val="54DABE1E"/>
    <w:lvl w:ilvl="0" w:tplc="32729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28D2084"/>
    <w:multiLevelType w:val="hybridMultilevel"/>
    <w:tmpl w:val="FACADCDE"/>
    <w:lvl w:ilvl="0" w:tplc="B99E990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9B39C1"/>
    <w:multiLevelType w:val="hybridMultilevel"/>
    <w:tmpl w:val="B4781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14B47"/>
    <w:multiLevelType w:val="hybridMultilevel"/>
    <w:tmpl w:val="25382F8E"/>
    <w:lvl w:ilvl="0" w:tplc="085ABB9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F655FF"/>
    <w:multiLevelType w:val="hybridMultilevel"/>
    <w:tmpl w:val="5972E760"/>
    <w:lvl w:ilvl="0" w:tplc="F20A080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06A71"/>
    <w:multiLevelType w:val="hybridMultilevel"/>
    <w:tmpl w:val="0BFE7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1"/>
  </w:num>
  <w:num w:numId="4">
    <w:abstractNumId w:val="8"/>
  </w:num>
  <w:num w:numId="5">
    <w:abstractNumId w:val="17"/>
  </w:num>
  <w:num w:numId="6">
    <w:abstractNumId w:val="11"/>
  </w:num>
  <w:num w:numId="7">
    <w:abstractNumId w:val="12"/>
  </w:num>
  <w:num w:numId="8">
    <w:abstractNumId w:val="6"/>
  </w:num>
  <w:num w:numId="9">
    <w:abstractNumId w:val="0"/>
  </w:num>
  <w:num w:numId="10">
    <w:abstractNumId w:val="5"/>
  </w:num>
  <w:num w:numId="11">
    <w:abstractNumId w:val="9"/>
  </w:num>
  <w:num w:numId="12">
    <w:abstractNumId w:val="16"/>
  </w:num>
  <w:num w:numId="13">
    <w:abstractNumId w:val="14"/>
  </w:num>
  <w:num w:numId="14">
    <w:abstractNumId w:val="7"/>
  </w:num>
  <w:num w:numId="15">
    <w:abstractNumId w:val="3"/>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91"/>
    <w:rsid w:val="00052D9A"/>
    <w:rsid w:val="000553AE"/>
    <w:rsid w:val="00093A66"/>
    <w:rsid w:val="000B2666"/>
    <w:rsid w:val="000C1A51"/>
    <w:rsid w:val="001004AD"/>
    <w:rsid w:val="0010317A"/>
    <w:rsid w:val="00110955"/>
    <w:rsid w:val="00113101"/>
    <w:rsid w:val="0012377F"/>
    <w:rsid w:val="0012771E"/>
    <w:rsid w:val="00127EC6"/>
    <w:rsid w:val="00164520"/>
    <w:rsid w:val="00184975"/>
    <w:rsid w:val="001905A0"/>
    <w:rsid w:val="001A06EA"/>
    <w:rsid w:val="001B3FB1"/>
    <w:rsid w:val="001D08F8"/>
    <w:rsid w:val="001D17BE"/>
    <w:rsid w:val="001E0421"/>
    <w:rsid w:val="001E09D8"/>
    <w:rsid w:val="001F1D6F"/>
    <w:rsid w:val="001F2288"/>
    <w:rsid w:val="001F304E"/>
    <w:rsid w:val="001F4CE5"/>
    <w:rsid w:val="002278F0"/>
    <w:rsid w:val="002612DC"/>
    <w:rsid w:val="00261AB1"/>
    <w:rsid w:val="00281541"/>
    <w:rsid w:val="0029196E"/>
    <w:rsid w:val="002942CF"/>
    <w:rsid w:val="00295954"/>
    <w:rsid w:val="002A2BF2"/>
    <w:rsid w:val="002A2DF3"/>
    <w:rsid w:val="002A36FC"/>
    <w:rsid w:val="002E777E"/>
    <w:rsid w:val="00320059"/>
    <w:rsid w:val="0032171F"/>
    <w:rsid w:val="0032422F"/>
    <w:rsid w:val="00354889"/>
    <w:rsid w:val="00372876"/>
    <w:rsid w:val="00373BFB"/>
    <w:rsid w:val="003A41CF"/>
    <w:rsid w:val="003C4AFF"/>
    <w:rsid w:val="003D3EC1"/>
    <w:rsid w:val="003E0017"/>
    <w:rsid w:val="003E1D56"/>
    <w:rsid w:val="003E363E"/>
    <w:rsid w:val="003E5116"/>
    <w:rsid w:val="003F273E"/>
    <w:rsid w:val="003F42D0"/>
    <w:rsid w:val="003F7F13"/>
    <w:rsid w:val="0040119E"/>
    <w:rsid w:val="004158CC"/>
    <w:rsid w:val="0042058C"/>
    <w:rsid w:val="004244B8"/>
    <w:rsid w:val="00425F40"/>
    <w:rsid w:val="004312E1"/>
    <w:rsid w:val="00450A69"/>
    <w:rsid w:val="004969A5"/>
    <w:rsid w:val="004B5783"/>
    <w:rsid w:val="004C18AE"/>
    <w:rsid w:val="004E189D"/>
    <w:rsid w:val="004E6B67"/>
    <w:rsid w:val="00527BB7"/>
    <w:rsid w:val="00540BFA"/>
    <w:rsid w:val="005659D9"/>
    <w:rsid w:val="0057472C"/>
    <w:rsid w:val="005B56F1"/>
    <w:rsid w:val="005D2409"/>
    <w:rsid w:val="005E7E22"/>
    <w:rsid w:val="005F5AAE"/>
    <w:rsid w:val="00604418"/>
    <w:rsid w:val="00610C49"/>
    <w:rsid w:val="0061698C"/>
    <w:rsid w:val="00621081"/>
    <w:rsid w:val="006235B5"/>
    <w:rsid w:val="00636AE7"/>
    <w:rsid w:val="00652738"/>
    <w:rsid w:val="00653752"/>
    <w:rsid w:val="00682661"/>
    <w:rsid w:val="006A6313"/>
    <w:rsid w:val="006C5129"/>
    <w:rsid w:val="006D69B1"/>
    <w:rsid w:val="006F0A66"/>
    <w:rsid w:val="006F3C8A"/>
    <w:rsid w:val="006F3E0F"/>
    <w:rsid w:val="00704A08"/>
    <w:rsid w:val="0071322A"/>
    <w:rsid w:val="00735858"/>
    <w:rsid w:val="007359C4"/>
    <w:rsid w:val="007450AA"/>
    <w:rsid w:val="00752953"/>
    <w:rsid w:val="00761D9D"/>
    <w:rsid w:val="00764786"/>
    <w:rsid w:val="00766543"/>
    <w:rsid w:val="00771292"/>
    <w:rsid w:val="00774286"/>
    <w:rsid w:val="007978D1"/>
    <w:rsid w:val="007C1633"/>
    <w:rsid w:val="007E2AA6"/>
    <w:rsid w:val="007E7366"/>
    <w:rsid w:val="00801277"/>
    <w:rsid w:val="008026C2"/>
    <w:rsid w:val="008102A8"/>
    <w:rsid w:val="00812371"/>
    <w:rsid w:val="00816DE6"/>
    <w:rsid w:val="008271AC"/>
    <w:rsid w:val="0084475C"/>
    <w:rsid w:val="0085256A"/>
    <w:rsid w:val="00866705"/>
    <w:rsid w:val="00872EA0"/>
    <w:rsid w:val="008A7B35"/>
    <w:rsid w:val="008D3A13"/>
    <w:rsid w:val="008E51F6"/>
    <w:rsid w:val="008F3000"/>
    <w:rsid w:val="00905C55"/>
    <w:rsid w:val="00924BB4"/>
    <w:rsid w:val="00941470"/>
    <w:rsid w:val="00955F89"/>
    <w:rsid w:val="00971AF9"/>
    <w:rsid w:val="009766D8"/>
    <w:rsid w:val="009852F9"/>
    <w:rsid w:val="009946B1"/>
    <w:rsid w:val="009A33FD"/>
    <w:rsid w:val="009A6F63"/>
    <w:rsid w:val="009B3F37"/>
    <w:rsid w:val="009B5592"/>
    <w:rsid w:val="009E0B2F"/>
    <w:rsid w:val="009E5219"/>
    <w:rsid w:val="00A16429"/>
    <w:rsid w:val="00A44412"/>
    <w:rsid w:val="00A64832"/>
    <w:rsid w:val="00A66D61"/>
    <w:rsid w:val="00A6706A"/>
    <w:rsid w:val="00A72316"/>
    <w:rsid w:val="00A91F30"/>
    <w:rsid w:val="00A931B1"/>
    <w:rsid w:val="00AD3C4E"/>
    <w:rsid w:val="00AD62E3"/>
    <w:rsid w:val="00AF5A85"/>
    <w:rsid w:val="00B14B9F"/>
    <w:rsid w:val="00B21D61"/>
    <w:rsid w:val="00B23C27"/>
    <w:rsid w:val="00B30A4C"/>
    <w:rsid w:val="00B470D3"/>
    <w:rsid w:val="00B746CC"/>
    <w:rsid w:val="00B87964"/>
    <w:rsid w:val="00BA1714"/>
    <w:rsid w:val="00BA5EA2"/>
    <w:rsid w:val="00BB661C"/>
    <w:rsid w:val="00BC064F"/>
    <w:rsid w:val="00BD08FB"/>
    <w:rsid w:val="00C01FD9"/>
    <w:rsid w:val="00C04CC5"/>
    <w:rsid w:val="00C06218"/>
    <w:rsid w:val="00C11545"/>
    <w:rsid w:val="00C26A29"/>
    <w:rsid w:val="00C34DD7"/>
    <w:rsid w:val="00C52495"/>
    <w:rsid w:val="00CA2522"/>
    <w:rsid w:val="00CA728F"/>
    <w:rsid w:val="00CA7BFA"/>
    <w:rsid w:val="00CD0848"/>
    <w:rsid w:val="00CD095E"/>
    <w:rsid w:val="00CD6732"/>
    <w:rsid w:val="00CE6D8B"/>
    <w:rsid w:val="00D05F44"/>
    <w:rsid w:val="00D12867"/>
    <w:rsid w:val="00D17F43"/>
    <w:rsid w:val="00D21F63"/>
    <w:rsid w:val="00D32C61"/>
    <w:rsid w:val="00D46EE7"/>
    <w:rsid w:val="00D66D61"/>
    <w:rsid w:val="00D67DF3"/>
    <w:rsid w:val="00D92501"/>
    <w:rsid w:val="00D93B35"/>
    <w:rsid w:val="00D96BD4"/>
    <w:rsid w:val="00DE3C5F"/>
    <w:rsid w:val="00DF7FD8"/>
    <w:rsid w:val="00E25759"/>
    <w:rsid w:val="00E327EB"/>
    <w:rsid w:val="00E573DF"/>
    <w:rsid w:val="00E578F6"/>
    <w:rsid w:val="00E6150F"/>
    <w:rsid w:val="00E661E5"/>
    <w:rsid w:val="00E746AC"/>
    <w:rsid w:val="00EA1388"/>
    <w:rsid w:val="00ED6569"/>
    <w:rsid w:val="00EE0285"/>
    <w:rsid w:val="00EE2B41"/>
    <w:rsid w:val="00EE40C7"/>
    <w:rsid w:val="00EF5516"/>
    <w:rsid w:val="00F00500"/>
    <w:rsid w:val="00F1788F"/>
    <w:rsid w:val="00F25116"/>
    <w:rsid w:val="00F26B5B"/>
    <w:rsid w:val="00F309C6"/>
    <w:rsid w:val="00F36791"/>
    <w:rsid w:val="00F3722D"/>
    <w:rsid w:val="00F64B3F"/>
    <w:rsid w:val="00F65522"/>
    <w:rsid w:val="00F70E3A"/>
    <w:rsid w:val="00FB2FCD"/>
    <w:rsid w:val="00FB339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92B4E"/>
  <w15:docId w15:val="{DECDB662-EA9A-4AC8-89FA-7D8D7E6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5B"/>
  </w:style>
  <w:style w:type="paragraph" w:styleId="Heading1">
    <w:name w:val="heading 1"/>
    <w:basedOn w:val="Normal"/>
    <w:next w:val="Normal"/>
    <w:link w:val="Heading1Char"/>
    <w:qFormat/>
    <w:rsid w:val="00C01FD9"/>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C01FD9"/>
    <w:pPr>
      <w:keepNext/>
      <w:spacing w:after="0" w:line="240" w:lineRule="auto"/>
      <w:ind w:left="360"/>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C01FD9"/>
    <w:pPr>
      <w:keepNext/>
      <w:spacing w:after="0" w:line="240" w:lineRule="auto"/>
      <w:outlineLvl w:val="4"/>
    </w:pPr>
    <w:rPr>
      <w:rFonts w:ascii="Times New Roman" w:eastAsia="Times New Roman" w:hAnsi="Times New Roman" w:cs="Times New Roman"/>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79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36791"/>
    <w:rPr>
      <w:rFonts w:ascii="Calibri" w:eastAsia="Calibri" w:hAnsi="Calibri" w:cs="Times New Roman"/>
    </w:rPr>
  </w:style>
  <w:style w:type="paragraph" w:styleId="Footer">
    <w:name w:val="footer"/>
    <w:basedOn w:val="Normal"/>
    <w:link w:val="FooterChar"/>
    <w:uiPriority w:val="99"/>
    <w:unhideWhenUsed/>
    <w:rsid w:val="00F3679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36791"/>
    <w:rPr>
      <w:rFonts w:ascii="Calibri" w:eastAsia="Calibri" w:hAnsi="Calibri" w:cs="Times New Roman"/>
    </w:rPr>
  </w:style>
  <w:style w:type="table" w:styleId="TableGrid">
    <w:name w:val="Table Grid"/>
    <w:basedOn w:val="TableNormal"/>
    <w:uiPriority w:val="59"/>
    <w:rsid w:val="00F36791"/>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273E"/>
    <w:pPr>
      <w:spacing w:after="0" w:line="240" w:lineRule="auto"/>
      <w:ind w:left="720"/>
    </w:pPr>
    <w:rPr>
      <w:rFonts w:ascii="Cambria" w:eastAsia="MS Mincho" w:hAnsi="Cambria" w:cs="Times New Roman"/>
      <w:sz w:val="24"/>
      <w:szCs w:val="24"/>
      <w:lang w:val="en-GB"/>
    </w:rPr>
  </w:style>
  <w:style w:type="paragraph" w:styleId="BodyText">
    <w:name w:val="Body Text"/>
    <w:aliases w:val="Body Text jaga,gl"/>
    <w:basedOn w:val="Normal"/>
    <w:link w:val="BodyTextChar"/>
    <w:semiHidden/>
    <w:rsid w:val="003F273E"/>
    <w:pPr>
      <w:spacing w:after="0" w:line="240" w:lineRule="auto"/>
      <w:jc w:val="both"/>
    </w:pPr>
    <w:rPr>
      <w:rFonts w:ascii="Arial" w:eastAsia="Times New Roman" w:hAnsi="Arial" w:cs="Arial"/>
      <w:sz w:val="24"/>
      <w:szCs w:val="24"/>
    </w:rPr>
  </w:style>
  <w:style w:type="character" w:customStyle="1" w:styleId="BodyTextChar">
    <w:name w:val="Body Text Char"/>
    <w:aliases w:val="Body Text jaga Char,gl Char"/>
    <w:basedOn w:val="DefaultParagraphFont"/>
    <w:link w:val="BodyText"/>
    <w:semiHidden/>
    <w:rsid w:val="003F273E"/>
    <w:rPr>
      <w:rFonts w:ascii="Arial" w:eastAsia="Times New Roman" w:hAnsi="Arial" w:cs="Arial"/>
      <w:sz w:val="24"/>
      <w:szCs w:val="24"/>
    </w:rPr>
  </w:style>
  <w:style w:type="paragraph" w:styleId="BalloonText">
    <w:name w:val="Balloon Text"/>
    <w:basedOn w:val="Normal"/>
    <w:link w:val="BalloonTextChar"/>
    <w:uiPriority w:val="99"/>
    <w:semiHidden/>
    <w:unhideWhenUsed/>
    <w:rsid w:val="003A4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CF"/>
    <w:rPr>
      <w:rFonts w:ascii="Segoe UI" w:hAnsi="Segoe UI" w:cs="Segoe UI"/>
      <w:sz w:val="18"/>
      <w:szCs w:val="18"/>
    </w:rPr>
  </w:style>
  <w:style w:type="paragraph" w:customStyle="1" w:styleId="Standard">
    <w:name w:val="Standard"/>
    <w:rsid w:val="00372876"/>
    <w:pPr>
      <w:suppressAutoHyphens/>
      <w:autoSpaceDN w:val="0"/>
      <w:spacing w:after="0" w:line="240" w:lineRule="auto"/>
      <w:textAlignment w:val="baseline"/>
    </w:pPr>
    <w:rPr>
      <w:rFonts w:ascii="Cambria" w:eastAsia="SimSun" w:hAnsi="Cambria" w:cs="Tahoma"/>
      <w:kern w:val="3"/>
      <w:sz w:val="24"/>
      <w:szCs w:val="24"/>
      <w:lang w:eastAsia="ja-JP"/>
    </w:rPr>
  </w:style>
  <w:style w:type="character" w:customStyle="1" w:styleId="Heading1Char">
    <w:name w:val="Heading 1 Char"/>
    <w:basedOn w:val="DefaultParagraphFont"/>
    <w:link w:val="Heading1"/>
    <w:rsid w:val="00C01FD9"/>
    <w:rPr>
      <w:rFonts w:ascii="Arial" w:eastAsia="Times New Roman" w:hAnsi="Arial" w:cs="Arial"/>
      <w:b/>
      <w:bCs/>
      <w:kern w:val="32"/>
      <w:sz w:val="32"/>
      <w:szCs w:val="32"/>
    </w:rPr>
  </w:style>
  <w:style w:type="character" w:customStyle="1" w:styleId="Heading4Char">
    <w:name w:val="Heading 4 Char"/>
    <w:basedOn w:val="DefaultParagraphFont"/>
    <w:link w:val="Heading4"/>
    <w:rsid w:val="00C01F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01FD9"/>
    <w:rPr>
      <w:rFonts w:ascii="Times New Roman" w:eastAsia="Times New Roman" w:hAnsi="Times New Roman" w:cs="Times New Roman"/>
      <w:sz w:val="32"/>
      <w:szCs w:val="24"/>
      <w:u w:val="single"/>
    </w:rPr>
  </w:style>
  <w:style w:type="character" w:styleId="Hyperlink">
    <w:name w:val="Hyperlink"/>
    <w:uiPriority w:val="99"/>
    <w:unhideWhenUsed/>
    <w:rsid w:val="00C01FD9"/>
    <w:rPr>
      <w:color w:val="0000FF"/>
      <w:u w:val="single"/>
    </w:rPr>
  </w:style>
  <w:style w:type="paragraph" w:styleId="FootnoteText">
    <w:name w:val="footnote text"/>
    <w:basedOn w:val="Normal"/>
    <w:link w:val="FootnoteTextChar"/>
    <w:uiPriority w:val="99"/>
    <w:semiHidden/>
    <w:unhideWhenUsed/>
    <w:rsid w:val="00CD0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848"/>
    <w:rPr>
      <w:sz w:val="20"/>
      <w:szCs w:val="20"/>
    </w:rPr>
  </w:style>
  <w:style w:type="character" w:styleId="FootnoteReference">
    <w:name w:val="footnote reference"/>
    <w:basedOn w:val="DefaultParagraphFont"/>
    <w:uiPriority w:val="99"/>
    <w:semiHidden/>
    <w:unhideWhenUsed/>
    <w:rsid w:val="00CD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africa-union.org/AU%20symbols/logo.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389DA-1CD6-4186-81F6-A06A5CFE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African Union</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Amukhobu</dc:creator>
  <cp:lastModifiedBy>Frehiwot Kebede</cp:lastModifiedBy>
  <cp:revision>2</cp:revision>
  <cp:lastPrinted>2017-10-19T20:27:00Z</cp:lastPrinted>
  <dcterms:created xsi:type="dcterms:W3CDTF">2019-06-28T10:00:00Z</dcterms:created>
  <dcterms:modified xsi:type="dcterms:W3CDTF">2019-06-28T10:00:00Z</dcterms:modified>
</cp:coreProperties>
</file>